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A1" w:rsidRDefault="00F369A1"/>
    <w:p w:rsidR="006F6EAF" w:rsidRDefault="006F6EAF"/>
    <w:p w:rsidR="006F6EAF" w:rsidRDefault="006F6EAF"/>
    <w:p w:rsidR="00BC5698" w:rsidRDefault="00BC5698"/>
    <w:p w:rsidR="00BC5698" w:rsidRDefault="00BC5698"/>
    <w:p w:rsidR="00BC5698" w:rsidRDefault="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1E1D9E" w:rsidP="00BC5698">
      <w:r>
        <w:rPr>
          <w:noProof/>
        </w:rPr>
        <mc:AlternateContent>
          <mc:Choice Requires="wps">
            <w:drawing>
              <wp:anchor distT="0" distB="0" distL="114300" distR="114300" simplePos="0" relativeHeight="251658240" behindDoc="0" locked="0" layoutInCell="1" allowOverlap="1">
                <wp:simplePos x="0" y="0"/>
                <wp:positionH relativeFrom="column">
                  <wp:posOffset>578485</wp:posOffset>
                </wp:positionH>
                <wp:positionV relativeFrom="paragraph">
                  <wp:posOffset>92075</wp:posOffset>
                </wp:positionV>
                <wp:extent cx="5230495" cy="1404620"/>
                <wp:effectExtent l="0" t="0" r="27305"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495" cy="1404620"/>
                        </a:xfrm>
                        <a:prstGeom prst="rect">
                          <a:avLst/>
                        </a:prstGeom>
                        <a:solidFill>
                          <a:srgbClr val="FFFFFF"/>
                        </a:solidFill>
                        <a:ln w="9525">
                          <a:solidFill>
                            <a:schemeClr val="bg1">
                              <a:lumMod val="100000"/>
                              <a:lumOff val="0"/>
                            </a:schemeClr>
                          </a:solidFill>
                          <a:miter lim="800000"/>
                          <a:headEnd/>
                          <a:tailEnd/>
                        </a:ln>
                      </wps:spPr>
                      <wps:txbx>
                        <w:txbxContent>
                          <w:p w:rsidR="00FF61B8" w:rsidRPr="001C4E1C" w:rsidRDefault="00FF61B8" w:rsidP="00433C0B">
                            <w:pPr>
                              <w:jc w:val="center"/>
                              <w:rPr>
                                <w:b/>
                                <w:bCs/>
                                <w:caps/>
                                <w:sz w:val="36"/>
                              </w:rPr>
                            </w:pPr>
                            <w:r w:rsidRPr="001C4E1C">
                              <w:rPr>
                                <w:b/>
                                <w:bCs/>
                                <w:caps/>
                                <w:sz w:val="36"/>
                              </w:rPr>
                              <w:t xml:space="preserve">EVALUATION DES </w:t>
                            </w:r>
                            <w:r w:rsidR="0091281B">
                              <w:rPr>
                                <w:b/>
                                <w:bCs/>
                                <w:caps/>
                                <w:sz w:val="36"/>
                              </w:rPr>
                              <w:t>CRITERES D’IMPARTIALITE</w:t>
                            </w:r>
                            <w:r w:rsidR="00BC49CF">
                              <w:rPr>
                                <w:b/>
                                <w:bCs/>
                                <w:caps/>
                                <w:sz w:val="36"/>
                              </w:rPr>
                              <w:t xml:space="preserve"> ET D’</w:t>
                            </w:r>
                            <w:r w:rsidRPr="001C4E1C">
                              <w:rPr>
                                <w:b/>
                                <w:bCs/>
                                <w:caps/>
                                <w:sz w:val="36"/>
                              </w:rPr>
                              <w:t>INDÉPENDANCE</w:t>
                            </w:r>
                          </w:p>
                          <w:p w:rsidR="00FF61B8" w:rsidRDefault="00FF61B8" w:rsidP="001E1D9E">
                            <w:pPr>
                              <w:jc w:val="center"/>
                            </w:pPr>
                            <w:r>
                              <w:rPr>
                                <w:b/>
                                <w:bCs/>
                                <w:caps/>
                                <w:sz w:val="36"/>
                              </w:rPr>
                              <w:t>AI 3</w:t>
                            </w:r>
                            <w:r w:rsidR="001E1D9E">
                              <w:rPr>
                                <w:b/>
                                <w:bCs/>
                                <w:caps/>
                                <w:sz w:val="36"/>
                              </w:rPr>
                              <w:t>12</w:t>
                            </w:r>
                            <w:r>
                              <w:rPr>
                                <w:b/>
                                <w:bCs/>
                                <w:caps/>
                                <w:sz w:val="36"/>
                              </w:rPr>
                              <w:t>.</w:t>
                            </w:r>
                            <w:r w:rsidR="001E1D9E">
                              <w:rPr>
                                <w:b/>
                                <w:bCs/>
                                <w:caps/>
                                <w:sz w:val="3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5pt;margin-top:7.25pt;width:411.8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" strokecolor="white [3212]">
                <v:textbox>
                  <w:txbxContent>
                    <w:p w:rsidR="00FF61B8" w:rsidRPr="001C4E1C" w:rsidRDefault="00FF61B8" w:rsidP="00433C0B">
                      <w:pPr>
                        <w:jc w:val="center"/>
                        <w:rPr>
                          <w:b/>
                          <w:bCs/>
                          <w:caps/>
                          <w:sz w:val="36"/>
                        </w:rPr>
                      </w:pPr>
                      <w:r w:rsidRPr="001C4E1C">
                        <w:rPr>
                          <w:b/>
                          <w:bCs/>
                          <w:caps/>
                          <w:sz w:val="36"/>
                        </w:rPr>
                        <w:t xml:space="preserve">EVALUATION DES </w:t>
                      </w:r>
                      <w:r w:rsidR="0091281B">
                        <w:rPr>
                          <w:b/>
                          <w:bCs/>
                          <w:caps/>
                          <w:sz w:val="36"/>
                        </w:rPr>
                        <w:t>CRITERES D’IMPARTIALITE</w:t>
                      </w:r>
                      <w:r w:rsidR="00BC49CF">
                        <w:rPr>
                          <w:b/>
                          <w:bCs/>
                          <w:caps/>
                          <w:sz w:val="36"/>
                        </w:rPr>
                        <w:t xml:space="preserve"> ET D’</w:t>
                      </w:r>
                      <w:r w:rsidRPr="001C4E1C">
                        <w:rPr>
                          <w:b/>
                          <w:bCs/>
                          <w:caps/>
                          <w:sz w:val="36"/>
                        </w:rPr>
                        <w:t>INDÉPENDANCE</w:t>
                      </w:r>
                    </w:p>
                    <w:p w:rsidR="00FF61B8" w:rsidRDefault="00FF61B8" w:rsidP="001E1D9E">
                      <w:pPr>
                        <w:jc w:val="center"/>
                      </w:pPr>
                      <w:r>
                        <w:rPr>
                          <w:b/>
                          <w:bCs/>
                          <w:caps/>
                          <w:sz w:val="36"/>
                        </w:rPr>
                        <w:t>AI 3</w:t>
                      </w:r>
                      <w:r w:rsidR="001E1D9E">
                        <w:rPr>
                          <w:b/>
                          <w:bCs/>
                          <w:caps/>
                          <w:sz w:val="36"/>
                        </w:rPr>
                        <w:t>12</w:t>
                      </w:r>
                      <w:r>
                        <w:rPr>
                          <w:b/>
                          <w:bCs/>
                          <w:caps/>
                          <w:sz w:val="36"/>
                        </w:rPr>
                        <w:t>.</w:t>
                      </w:r>
                      <w:r w:rsidR="001E1D9E">
                        <w:rPr>
                          <w:b/>
                          <w:bCs/>
                          <w:caps/>
                          <w:sz w:val="36"/>
                        </w:rPr>
                        <w:t>00</w:t>
                      </w:r>
                    </w:p>
                  </w:txbxContent>
                </v:textbox>
              </v:rect>
            </w:pict>
          </mc:Fallback>
        </mc:AlternateContent>
      </w:r>
    </w:p>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Pr="00BC5698" w:rsidRDefault="00BC5698" w:rsidP="00BC5698"/>
    <w:p w:rsidR="00BC5698" w:rsidRDefault="00BC5698" w:rsidP="00BC5698">
      <w:pPr>
        <w:jc w:val="center"/>
      </w:pPr>
    </w:p>
    <w:tbl>
      <w:tblPr>
        <w:tblpPr w:leftFromText="141" w:rightFromText="141" w:vertAnchor="text" w:horzAnchor="margin" w:tblpXSpec="center" w:tblpY="76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580"/>
      </w:tblGrid>
      <w:tr w:rsidR="00BC5698" w:rsidTr="00BC5698">
        <w:trPr>
          <w:trHeight w:val="1516"/>
        </w:trPr>
        <w:tc>
          <w:tcPr>
            <w:tcW w:w="7580" w:type="dxa"/>
          </w:tcPr>
          <w:p w:rsidR="00BC5698" w:rsidRDefault="00BC5698" w:rsidP="00BC5698">
            <w:pPr>
              <w:rPr>
                <w:rFonts w:ascii="Arial" w:hAnsi="Arial" w:cs="Arial"/>
              </w:rPr>
            </w:pPr>
          </w:p>
          <w:p w:rsidR="00BC5698" w:rsidRDefault="00BC5698" w:rsidP="00BC5698">
            <w:pPr>
              <w:tabs>
                <w:tab w:val="left" w:pos="1418"/>
                <w:tab w:val="left" w:pos="3474"/>
                <w:tab w:val="left" w:leader="underscore" w:pos="7301"/>
              </w:tabs>
              <w:ind w:firstLine="72"/>
              <w:rPr>
                <w:rFonts w:ascii="Arial" w:hAnsi="Arial" w:cs="Arial"/>
                <w:sz w:val="36"/>
              </w:rPr>
            </w:pPr>
            <w:r>
              <w:rPr>
                <w:rFonts w:ascii="Arial" w:hAnsi="Arial" w:cs="Arial"/>
                <w:b/>
                <w:sz w:val="32"/>
              </w:rPr>
              <w:t>Nom de l’Organisme</w:t>
            </w:r>
            <w:r>
              <w:rPr>
                <w:rFonts w:ascii="Arial" w:hAnsi="Arial" w:cs="Arial"/>
                <w:sz w:val="36"/>
              </w:rPr>
              <w:t xml:space="preserve"> :</w:t>
            </w:r>
            <w:r>
              <w:rPr>
                <w:rFonts w:ascii="Arial" w:hAnsi="Arial" w:cs="Arial"/>
                <w:sz w:val="36"/>
              </w:rPr>
              <w:tab/>
            </w:r>
            <w:r>
              <w:rPr>
                <w:rFonts w:ascii="Arial" w:hAnsi="Arial" w:cs="Arial"/>
                <w:sz w:val="36"/>
              </w:rPr>
              <w:tab/>
            </w:r>
          </w:p>
          <w:p w:rsidR="00BC5698" w:rsidRDefault="00BC5698" w:rsidP="00BC5698">
            <w:pPr>
              <w:tabs>
                <w:tab w:val="left" w:pos="3474"/>
                <w:tab w:val="left" w:leader="underscore" w:pos="7301"/>
              </w:tabs>
              <w:spacing w:before="120"/>
              <w:rPr>
                <w:rFonts w:ascii="Arial" w:hAnsi="Arial" w:cs="Arial"/>
                <w:sz w:val="36"/>
              </w:rPr>
            </w:pPr>
            <w:r>
              <w:rPr>
                <w:rFonts w:ascii="Arial" w:hAnsi="Arial" w:cs="Arial"/>
                <w:sz w:val="36"/>
              </w:rPr>
              <w:tab/>
            </w:r>
            <w:r>
              <w:rPr>
                <w:rFonts w:ascii="Arial" w:hAnsi="Arial" w:cs="Arial"/>
                <w:sz w:val="36"/>
              </w:rPr>
              <w:tab/>
            </w:r>
          </w:p>
        </w:tc>
      </w:tr>
    </w:tbl>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1C4E1C" w:rsidRPr="001C4E1C" w:rsidRDefault="005D19BF" w:rsidP="001C4E1C">
      <w:pPr>
        <w:overflowPunct w:val="0"/>
        <w:autoSpaceDE w:val="0"/>
        <w:autoSpaceDN w:val="0"/>
        <w:adjustRightInd w:val="0"/>
        <w:ind w:left="1418" w:firstLine="709"/>
        <w:textAlignment w:val="baseline"/>
        <w:rPr>
          <w:rFonts w:ascii="Arial" w:hAnsi="Arial"/>
          <w:i/>
          <w:sz w:val="28"/>
          <w:szCs w:val="28"/>
        </w:rPr>
      </w:pPr>
      <w:r w:rsidRPr="001C4E1C">
        <w:rPr>
          <w:rFonts w:ascii="Arial" w:hAnsi="Arial"/>
          <w:i/>
          <w:sz w:val="28"/>
          <w:szCs w:val="28"/>
        </w:rPr>
        <w:fldChar w:fldCharType="begin">
          <w:ffData>
            <w:name w:val="CaseACocher1"/>
            <w:enabled/>
            <w:calcOnExit w:val="0"/>
            <w:checkBox>
              <w:sizeAuto/>
              <w:default w:val="0"/>
            </w:checkBox>
          </w:ffData>
        </w:fldChar>
      </w:r>
      <w:r w:rsidR="001C4E1C" w:rsidRPr="001C4E1C">
        <w:rPr>
          <w:rFonts w:ascii="Arial" w:hAnsi="Arial"/>
          <w:i/>
          <w:sz w:val="28"/>
          <w:szCs w:val="28"/>
        </w:rPr>
        <w:instrText xml:space="preserve"> FORMCHECKBOX </w:instrText>
      </w:r>
      <w:r w:rsidR="00416D42">
        <w:rPr>
          <w:rFonts w:ascii="Arial" w:hAnsi="Arial"/>
          <w:i/>
          <w:sz w:val="28"/>
          <w:szCs w:val="28"/>
        </w:rPr>
      </w:r>
      <w:r w:rsidR="00416D42">
        <w:rPr>
          <w:rFonts w:ascii="Arial" w:hAnsi="Arial"/>
          <w:i/>
          <w:sz w:val="28"/>
          <w:szCs w:val="28"/>
        </w:rPr>
        <w:fldChar w:fldCharType="separate"/>
      </w:r>
      <w:r w:rsidRPr="001C4E1C">
        <w:rPr>
          <w:rFonts w:ascii="Arial" w:hAnsi="Arial"/>
          <w:i/>
          <w:sz w:val="28"/>
          <w:szCs w:val="28"/>
        </w:rPr>
        <w:fldChar w:fldCharType="end"/>
      </w:r>
      <w:r w:rsidR="001C4E1C" w:rsidRPr="001C4E1C">
        <w:rPr>
          <w:rFonts w:ascii="Arial" w:hAnsi="Arial"/>
          <w:i/>
          <w:sz w:val="28"/>
          <w:szCs w:val="28"/>
        </w:rPr>
        <w:t xml:space="preserve"> Demande initiale</w:t>
      </w:r>
    </w:p>
    <w:p w:rsidR="001C4E1C" w:rsidRPr="001C4E1C" w:rsidRDefault="001C4E1C" w:rsidP="001C4E1C">
      <w:pPr>
        <w:tabs>
          <w:tab w:val="left" w:pos="6521"/>
        </w:tabs>
        <w:overflowPunct w:val="0"/>
        <w:autoSpaceDE w:val="0"/>
        <w:autoSpaceDN w:val="0"/>
        <w:adjustRightInd w:val="0"/>
        <w:ind w:left="6521"/>
        <w:textAlignment w:val="baseline"/>
        <w:rPr>
          <w:rFonts w:ascii="Arial" w:hAnsi="Arial"/>
          <w:i/>
          <w:sz w:val="20"/>
          <w:szCs w:val="20"/>
        </w:rPr>
      </w:pPr>
    </w:p>
    <w:p w:rsidR="001C4E1C" w:rsidRPr="001C4E1C" w:rsidRDefault="005D19BF" w:rsidP="001C4E1C">
      <w:pPr>
        <w:overflowPunct w:val="0"/>
        <w:autoSpaceDE w:val="0"/>
        <w:autoSpaceDN w:val="0"/>
        <w:adjustRightInd w:val="0"/>
        <w:ind w:left="2127"/>
        <w:textAlignment w:val="baseline"/>
        <w:rPr>
          <w:rFonts w:ascii="Arial" w:hAnsi="Arial"/>
          <w:i/>
          <w:sz w:val="28"/>
          <w:szCs w:val="28"/>
        </w:rPr>
      </w:pPr>
      <w:r w:rsidRPr="001C4E1C">
        <w:rPr>
          <w:rFonts w:ascii="Arial" w:hAnsi="Arial"/>
          <w:i/>
          <w:sz w:val="28"/>
          <w:szCs w:val="28"/>
        </w:rPr>
        <w:fldChar w:fldCharType="begin">
          <w:ffData>
            <w:name w:val="CaseACocher1"/>
            <w:enabled/>
            <w:calcOnExit w:val="0"/>
            <w:checkBox>
              <w:sizeAuto/>
              <w:default w:val="0"/>
            </w:checkBox>
          </w:ffData>
        </w:fldChar>
      </w:r>
      <w:r w:rsidR="001C4E1C" w:rsidRPr="001C4E1C">
        <w:rPr>
          <w:rFonts w:ascii="Arial" w:hAnsi="Arial"/>
          <w:i/>
          <w:sz w:val="28"/>
          <w:szCs w:val="28"/>
        </w:rPr>
        <w:instrText xml:space="preserve"> FORMCHECKBOX </w:instrText>
      </w:r>
      <w:r w:rsidR="00416D42">
        <w:rPr>
          <w:rFonts w:ascii="Arial" w:hAnsi="Arial"/>
          <w:i/>
          <w:sz w:val="28"/>
          <w:szCs w:val="28"/>
        </w:rPr>
      </w:r>
      <w:r w:rsidR="00416D42">
        <w:rPr>
          <w:rFonts w:ascii="Arial" w:hAnsi="Arial"/>
          <w:i/>
          <w:sz w:val="28"/>
          <w:szCs w:val="28"/>
        </w:rPr>
        <w:fldChar w:fldCharType="separate"/>
      </w:r>
      <w:r w:rsidRPr="001C4E1C">
        <w:rPr>
          <w:rFonts w:ascii="Arial" w:hAnsi="Arial"/>
          <w:i/>
          <w:sz w:val="28"/>
          <w:szCs w:val="28"/>
        </w:rPr>
        <w:fldChar w:fldCharType="end"/>
      </w:r>
      <w:r w:rsidR="001C4E1C" w:rsidRPr="001C4E1C">
        <w:rPr>
          <w:rFonts w:ascii="Arial" w:hAnsi="Arial"/>
          <w:i/>
          <w:sz w:val="28"/>
          <w:szCs w:val="28"/>
        </w:rPr>
        <w:t xml:space="preserve"> Mise à jour :</w:t>
      </w:r>
    </w:p>
    <w:p w:rsidR="001C4E1C" w:rsidRPr="001C4E1C" w:rsidRDefault="005D19BF" w:rsidP="001C4E1C">
      <w:pPr>
        <w:overflowPunct w:val="0"/>
        <w:autoSpaceDE w:val="0"/>
        <w:autoSpaceDN w:val="0"/>
        <w:adjustRightInd w:val="0"/>
        <w:spacing w:before="60"/>
        <w:ind w:left="2126" w:firstLine="425"/>
        <w:textAlignment w:val="baseline"/>
        <w:rPr>
          <w:rFonts w:ascii="Arial" w:hAnsi="Arial"/>
          <w:i/>
        </w:rPr>
      </w:pPr>
      <w:r w:rsidRPr="001C4E1C">
        <w:rPr>
          <w:rFonts w:ascii="Arial" w:hAnsi="Arial"/>
          <w:i/>
        </w:rPr>
        <w:fldChar w:fldCharType="begin">
          <w:ffData>
            <w:name w:val="CaseACocher1"/>
            <w:enabled/>
            <w:calcOnExit w:val="0"/>
            <w:checkBox>
              <w:sizeAuto/>
              <w:default w:val="0"/>
            </w:checkBox>
          </w:ffData>
        </w:fldChar>
      </w:r>
      <w:r w:rsidR="001C4E1C" w:rsidRPr="001C4E1C">
        <w:rPr>
          <w:rFonts w:ascii="Arial" w:hAnsi="Arial"/>
          <w:i/>
        </w:rPr>
        <w:instrText xml:space="preserve"> FORMCHECKBOX </w:instrText>
      </w:r>
      <w:r w:rsidR="00416D42">
        <w:rPr>
          <w:rFonts w:ascii="Arial" w:hAnsi="Arial"/>
          <w:i/>
        </w:rPr>
      </w:r>
      <w:r w:rsidR="00416D42">
        <w:rPr>
          <w:rFonts w:ascii="Arial" w:hAnsi="Arial"/>
          <w:i/>
        </w:rPr>
        <w:fldChar w:fldCharType="separate"/>
      </w:r>
      <w:r w:rsidRPr="001C4E1C">
        <w:rPr>
          <w:rFonts w:ascii="Arial" w:hAnsi="Arial"/>
          <w:i/>
        </w:rPr>
        <w:fldChar w:fldCharType="end"/>
      </w:r>
      <w:r w:rsidR="001C4E1C" w:rsidRPr="001C4E1C">
        <w:rPr>
          <w:rFonts w:ascii="Arial" w:hAnsi="Arial"/>
          <w:i/>
        </w:rPr>
        <w:t xml:space="preserve"> Extension</w:t>
      </w:r>
    </w:p>
    <w:p w:rsidR="001C4E1C" w:rsidRPr="001C4E1C" w:rsidRDefault="005D19BF" w:rsidP="001C4E1C">
      <w:pPr>
        <w:overflowPunct w:val="0"/>
        <w:autoSpaceDE w:val="0"/>
        <w:autoSpaceDN w:val="0"/>
        <w:adjustRightInd w:val="0"/>
        <w:spacing w:before="60"/>
        <w:ind w:left="2126" w:firstLine="425"/>
        <w:textAlignment w:val="baseline"/>
        <w:rPr>
          <w:rFonts w:ascii="Arial" w:hAnsi="Arial"/>
          <w:i/>
        </w:rPr>
      </w:pPr>
      <w:r w:rsidRPr="001C4E1C">
        <w:rPr>
          <w:rFonts w:ascii="Arial" w:hAnsi="Arial"/>
          <w:i/>
        </w:rPr>
        <w:fldChar w:fldCharType="begin">
          <w:ffData>
            <w:name w:val="CaseACocher1"/>
            <w:enabled/>
            <w:calcOnExit w:val="0"/>
            <w:checkBox>
              <w:sizeAuto/>
              <w:default w:val="0"/>
            </w:checkBox>
          </w:ffData>
        </w:fldChar>
      </w:r>
      <w:r w:rsidR="001C4E1C" w:rsidRPr="001C4E1C">
        <w:rPr>
          <w:rFonts w:ascii="Arial" w:hAnsi="Arial"/>
          <w:i/>
        </w:rPr>
        <w:instrText xml:space="preserve"> FORMCHECKBOX </w:instrText>
      </w:r>
      <w:r w:rsidR="00416D42">
        <w:rPr>
          <w:rFonts w:ascii="Arial" w:hAnsi="Arial"/>
          <w:i/>
        </w:rPr>
      </w:r>
      <w:r w:rsidR="00416D42">
        <w:rPr>
          <w:rFonts w:ascii="Arial" w:hAnsi="Arial"/>
          <w:i/>
        </w:rPr>
        <w:fldChar w:fldCharType="separate"/>
      </w:r>
      <w:r w:rsidRPr="001C4E1C">
        <w:rPr>
          <w:rFonts w:ascii="Arial" w:hAnsi="Arial"/>
          <w:i/>
        </w:rPr>
        <w:fldChar w:fldCharType="end"/>
      </w:r>
      <w:r w:rsidR="001C4E1C" w:rsidRPr="001C4E1C">
        <w:rPr>
          <w:rFonts w:ascii="Arial" w:hAnsi="Arial"/>
          <w:i/>
        </w:rPr>
        <w:t xml:space="preserve"> Renouvellement</w:t>
      </w:r>
    </w:p>
    <w:p w:rsidR="001C4E1C" w:rsidRPr="001C4E1C" w:rsidRDefault="005D19BF" w:rsidP="001C4E1C">
      <w:pPr>
        <w:overflowPunct w:val="0"/>
        <w:autoSpaceDE w:val="0"/>
        <w:autoSpaceDN w:val="0"/>
        <w:adjustRightInd w:val="0"/>
        <w:spacing w:before="60"/>
        <w:ind w:left="2126" w:firstLine="425"/>
        <w:textAlignment w:val="baseline"/>
        <w:rPr>
          <w:rFonts w:ascii="Arial" w:hAnsi="Arial"/>
          <w:bCs/>
          <w:szCs w:val="20"/>
        </w:rPr>
      </w:pPr>
      <w:r w:rsidRPr="001C4E1C">
        <w:rPr>
          <w:rFonts w:ascii="Arial" w:hAnsi="Arial"/>
          <w:i/>
        </w:rPr>
        <w:fldChar w:fldCharType="begin">
          <w:ffData>
            <w:name w:val="CaseACocher1"/>
            <w:enabled/>
            <w:calcOnExit w:val="0"/>
            <w:checkBox>
              <w:sizeAuto/>
              <w:default w:val="0"/>
            </w:checkBox>
          </w:ffData>
        </w:fldChar>
      </w:r>
      <w:r w:rsidR="001C4E1C" w:rsidRPr="001C4E1C">
        <w:rPr>
          <w:rFonts w:ascii="Arial" w:hAnsi="Arial"/>
          <w:i/>
        </w:rPr>
        <w:instrText xml:space="preserve"> FORMCHECKBOX </w:instrText>
      </w:r>
      <w:r w:rsidR="00416D42">
        <w:rPr>
          <w:rFonts w:ascii="Arial" w:hAnsi="Arial"/>
          <w:i/>
        </w:rPr>
      </w:r>
      <w:r w:rsidR="00416D42">
        <w:rPr>
          <w:rFonts w:ascii="Arial" w:hAnsi="Arial"/>
          <w:i/>
        </w:rPr>
        <w:fldChar w:fldCharType="separate"/>
      </w:r>
      <w:r w:rsidRPr="001C4E1C">
        <w:rPr>
          <w:rFonts w:ascii="Arial" w:hAnsi="Arial"/>
          <w:i/>
        </w:rPr>
        <w:fldChar w:fldCharType="end"/>
      </w:r>
      <w:r w:rsidR="001C4E1C" w:rsidRPr="001C4E1C">
        <w:rPr>
          <w:rFonts w:ascii="Arial" w:hAnsi="Arial"/>
          <w:i/>
        </w:rPr>
        <w:t xml:space="preserve"> Autres - Motif : ………………………………………………</w:t>
      </w:r>
    </w:p>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BC5698" w:rsidRPr="00BC5698" w:rsidRDefault="00BC5698" w:rsidP="00BC5698"/>
    <w:p w:rsidR="0018436F" w:rsidRPr="0018436F" w:rsidRDefault="0018436F" w:rsidP="00433C0B">
      <w:pPr>
        <w:keepNext/>
        <w:overflowPunct w:val="0"/>
        <w:autoSpaceDE w:val="0"/>
        <w:autoSpaceDN w:val="0"/>
        <w:adjustRightInd w:val="0"/>
        <w:spacing w:before="240" w:after="60"/>
        <w:textAlignment w:val="baseline"/>
        <w:outlineLvl w:val="0"/>
        <w:rPr>
          <w:rFonts w:ascii="Arial" w:hAnsi="Arial"/>
          <w:b/>
          <w:kern w:val="28"/>
          <w:sz w:val="28"/>
          <w:szCs w:val="20"/>
        </w:rPr>
      </w:pPr>
      <w:bookmarkStart w:id="0" w:name="_Toc389555636"/>
      <w:bookmarkStart w:id="1" w:name="_Toc389970599"/>
      <w:bookmarkStart w:id="2" w:name="_Toc391881807"/>
      <w:bookmarkStart w:id="3" w:name="_Toc421424236"/>
      <w:bookmarkStart w:id="4" w:name="_Toc65407958"/>
      <w:r w:rsidRPr="0018436F">
        <w:rPr>
          <w:rFonts w:ascii="Arial" w:hAnsi="Arial"/>
          <w:b/>
          <w:kern w:val="28"/>
          <w:sz w:val="28"/>
          <w:szCs w:val="20"/>
        </w:rPr>
        <w:lastRenderedPageBreak/>
        <w:t>OBJET</w:t>
      </w:r>
      <w:bookmarkEnd w:id="0"/>
      <w:bookmarkEnd w:id="1"/>
      <w:bookmarkEnd w:id="2"/>
      <w:bookmarkEnd w:id="3"/>
      <w:bookmarkEnd w:id="4"/>
    </w:p>
    <w:p w:rsidR="0018436F" w:rsidRPr="001E1D9E" w:rsidRDefault="0018436F" w:rsidP="00433C0B">
      <w:pPr>
        <w:spacing w:before="240" w:after="120"/>
        <w:jc w:val="both"/>
        <w:rPr>
          <w:rFonts w:asciiTheme="majorBidi" w:hAnsiTheme="majorBidi" w:cstheme="majorBidi"/>
        </w:rPr>
      </w:pPr>
      <w:r w:rsidRPr="001E1D9E">
        <w:rPr>
          <w:rFonts w:asciiTheme="majorBidi" w:hAnsiTheme="majorBidi" w:cstheme="majorBidi"/>
        </w:rPr>
        <w:t>Les activités d’inspection doivent être réalisées avec impartialité afin de garantir la présence d’objectivité.</w:t>
      </w:r>
    </w:p>
    <w:p w:rsidR="0018436F" w:rsidRPr="001E1D9E" w:rsidRDefault="0018436F" w:rsidP="00433C0B">
      <w:pPr>
        <w:spacing w:before="120" w:after="120"/>
        <w:jc w:val="both"/>
        <w:rPr>
          <w:rFonts w:asciiTheme="majorBidi" w:hAnsiTheme="majorBidi" w:cstheme="majorBidi"/>
        </w:rPr>
      </w:pPr>
      <w:r w:rsidRPr="001E1D9E">
        <w:rPr>
          <w:rFonts w:asciiTheme="majorBidi" w:hAnsiTheme="majorBidi" w:cstheme="majorBidi"/>
        </w:rPr>
        <w:t xml:space="preserve">Les exigences en matière d’impartialité auxquelles doivent satisfaire les organismes candidats à l’accréditation ou accrédités au titre de la norme </w:t>
      </w:r>
      <w:r w:rsidR="001E1D9E" w:rsidRPr="001E1D9E">
        <w:rPr>
          <w:rFonts w:asciiTheme="majorBidi" w:hAnsiTheme="majorBidi" w:cstheme="majorBidi"/>
        </w:rPr>
        <w:t>NM ISO/IEC</w:t>
      </w:r>
      <w:r w:rsidRPr="001E1D9E">
        <w:rPr>
          <w:rFonts w:asciiTheme="majorBidi" w:hAnsiTheme="majorBidi" w:cstheme="majorBidi"/>
        </w:rPr>
        <w:t xml:space="preserve"> 17020 : 2012 sont décrites dans les chapitres 4.1.1 à 4.1.5.</w:t>
      </w:r>
    </w:p>
    <w:p w:rsidR="0018436F" w:rsidRPr="001E1D9E" w:rsidRDefault="0018436F" w:rsidP="00433C0B">
      <w:pPr>
        <w:spacing w:before="240" w:after="120"/>
        <w:jc w:val="both"/>
        <w:rPr>
          <w:rFonts w:asciiTheme="majorBidi" w:hAnsiTheme="majorBidi" w:cstheme="majorBidi"/>
        </w:rPr>
      </w:pPr>
      <w:r w:rsidRPr="001E1D9E">
        <w:rPr>
          <w:rFonts w:asciiTheme="majorBidi" w:hAnsiTheme="majorBidi" w:cstheme="majorBidi"/>
        </w:rPr>
        <w:t xml:space="preserve">Comme le rappelle l’introduction de la norme </w:t>
      </w:r>
      <w:r w:rsidR="001E1D9E">
        <w:rPr>
          <w:rFonts w:asciiTheme="majorBidi" w:hAnsiTheme="majorBidi" w:cstheme="majorBidi"/>
        </w:rPr>
        <w:t>NM ISO/IEC</w:t>
      </w:r>
      <w:r w:rsidRPr="001E1D9E">
        <w:rPr>
          <w:rFonts w:asciiTheme="majorBidi" w:hAnsiTheme="majorBidi" w:cstheme="majorBidi"/>
        </w:rPr>
        <w:t xml:space="preserve"> 17020 :2012 : </w:t>
      </w:r>
      <w:r w:rsidRPr="001E1D9E">
        <w:rPr>
          <w:rFonts w:asciiTheme="majorBidi" w:hAnsiTheme="majorBidi" w:cstheme="majorBidi"/>
          <w:i/>
        </w:rPr>
        <w:t>« La catégorisation des organismes d’inspection en type A, B ou C constitue essentiellement une mesure de leur indépendance. La démonstration de l’indépendance d’un organisme d’inspection peut renforcer la confiance de ses clients par rapport à sa capacité à réaliser une mission d’inspection avec impartialité. »</w:t>
      </w:r>
    </w:p>
    <w:p w:rsidR="0018436F" w:rsidRPr="001E1D9E" w:rsidRDefault="0018436F" w:rsidP="00BC49CF">
      <w:pPr>
        <w:spacing w:before="120" w:after="120"/>
        <w:jc w:val="both"/>
        <w:rPr>
          <w:rFonts w:asciiTheme="majorBidi" w:hAnsiTheme="majorBidi" w:cstheme="majorBidi"/>
        </w:rPr>
      </w:pPr>
      <w:r w:rsidRPr="001E1D9E">
        <w:rPr>
          <w:rFonts w:asciiTheme="majorBidi" w:hAnsiTheme="majorBidi" w:cstheme="majorBidi"/>
        </w:rPr>
        <w:t>Les exigences en matière d’indépendance auxquelles doivent satisfaire les organismes candidats à l’accréditation ou accrédités au titre de la norme NM ISO/</w:t>
      </w:r>
      <w:r w:rsidR="00BC49CF">
        <w:rPr>
          <w:rFonts w:asciiTheme="majorBidi" w:hAnsiTheme="majorBidi" w:cstheme="majorBidi"/>
        </w:rPr>
        <w:t>IC</w:t>
      </w:r>
      <w:r w:rsidRPr="001E1D9E">
        <w:rPr>
          <w:rFonts w:asciiTheme="majorBidi" w:hAnsiTheme="majorBidi" w:cstheme="majorBidi"/>
        </w:rPr>
        <w:t xml:space="preserve"> 17020 :2012 sont décrites respectivement, pour chacun des trois types d’indépendance, dans le chapitre 4.1.6 a), 4.1.6 b) et 4.1.6 c) et dans l’annexe normative A aux points A.1 (Type A), A.2 (Type B) et A.3 (Type C) de la norme </w:t>
      </w:r>
      <w:r w:rsidR="00BC49CF">
        <w:rPr>
          <w:rFonts w:asciiTheme="majorBidi" w:hAnsiTheme="majorBidi" w:cstheme="majorBidi"/>
        </w:rPr>
        <w:t>NM ISO/IEC</w:t>
      </w:r>
      <w:r w:rsidRPr="001E1D9E">
        <w:rPr>
          <w:rFonts w:asciiTheme="majorBidi" w:hAnsiTheme="majorBidi" w:cstheme="majorBidi"/>
        </w:rPr>
        <w:t xml:space="preserve"> 17020 : 2012.</w:t>
      </w:r>
    </w:p>
    <w:p w:rsidR="0018436F" w:rsidRPr="001E1D9E" w:rsidRDefault="0018436F" w:rsidP="00433C0B">
      <w:pPr>
        <w:spacing w:before="240" w:after="120"/>
        <w:jc w:val="both"/>
        <w:rPr>
          <w:rFonts w:asciiTheme="majorBidi" w:hAnsiTheme="majorBidi" w:cstheme="majorBidi"/>
        </w:rPr>
      </w:pPr>
      <w:r w:rsidRPr="001E1D9E">
        <w:rPr>
          <w:rFonts w:asciiTheme="majorBidi" w:hAnsiTheme="majorBidi" w:cstheme="majorBidi"/>
          <w:iCs/>
        </w:rPr>
        <w:t>Dans le cadre de la revue documentaire préalable à l’évaluation sur site</w:t>
      </w:r>
      <w:r w:rsidRPr="001E1D9E">
        <w:rPr>
          <w:rFonts w:asciiTheme="majorBidi" w:hAnsiTheme="majorBidi" w:cstheme="majorBidi"/>
        </w:rPr>
        <w:t xml:space="preserve">, ce document vise à permettre aux organismes d’inspection de </w:t>
      </w:r>
      <w:r w:rsidRPr="001E1D9E">
        <w:rPr>
          <w:rFonts w:asciiTheme="majorBidi" w:hAnsiTheme="majorBidi" w:cstheme="majorBidi"/>
          <w:iCs/>
        </w:rPr>
        <w:t>décrire et d’apporter des éléments démontrant</w:t>
      </w:r>
      <w:r w:rsidRPr="001E1D9E">
        <w:rPr>
          <w:rFonts w:asciiTheme="majorBidi" w:hAnsiTheme="majorBidi" w:cstheme="majorBidi"/>
        </w:rPr>
        <w:t xml:space="preserve"> qu’ils répondent aux exigences en matière d’impartialité et d’indépendance applicables en fonction du type d’indépendance demandé.</w:t>
      </w:r>
    </w:p>
    <w:p w:rsidR="0018436F" w:rsidRPr="0018436F" w:rsidRDefault="0018436F" w:rsidP="00433C0B">
      <w:pPr>
        <w:keepNext/>
        <w:overflowPunct w:val="0"/>
        <w:autoSpaceDE w:val="0"/>
        <w:autoSpaceDN w:val="0"/>
        <w:adjustRightInd w:val="0"/>
        <w:spacing w:before="240" w:after="60"/>
        <w:textAlignment w:val="baseline"/>
        <w:outlineLvl w:val="0"/>
        <w:rPr>
          <w:rFonts w:ascii="Arial" w:hAnsi="Arial"/>
          <w:b/>
          <w:kern w:val="28"/>
          <w:sz w:val="28"/>
          <w:szCs w:val="20"/>
        </w:rPr>
      </w:pPr>
      <w:r w:rsidRPr="0018436F">
        <w:rPr>
          <w:rFonts w:ascii="Arial" w:hAnsi="Arial"/>
          <w:b/>
          <w:kern w:val="28"/>
          <w:sz w:val="28"/>
          <w:szCs w:val="20"/>
        </w:rPr>
        <w:t>RÉFÉRENCES</w:t>
      </w:r>
    </w:p>
    <w:p w:rsidR="0018436F" w:rsidRPr="0018436F" w:rsidRDefault="0018436F" w:rsidP="00BC49CF">
      <w:pPr>
        <w:spacing w:before="120" w:after="120"/>
        <w:jc w:val="both"/>
      </w:pPr>
      <w:r w:rsidRPr="0018436F">
        <w:rPr>
          <w:rFonts w:ascii="Arial" w:hAnsi="Arial"/>
        </w:rPr>
        <w:t xml:space="preserve">Norme </w:t>
      </w:r>
      <w:r>
        <w:rPr>
          <w:rFonts w:ascii="Arial" w:hAnsi="Arial"/>
        </w:rPr>
        <w:t>NM ISO/</w:t>
      </w:r>
      <w:r w:rsidR="00BC49CF">
        <w:rPr>
          <w:rFonts w:ascii="Arial" w:hAnsi="Arial"/>
        </w:rPr>
        <w:t>IEC</w:t>
      </w:r>
      <w:r>
        <w:rPr>
          <w:rFonts w:ascii="Arial" w:hAnsi="Arial"/>
        </w:rPr>
        <w:t xml:space="preserve"> 17020</w:t>
      </w:r>
      <w:r w:rsidRPr="0018436F">
        <w:rPr>
          <w:rFonts w:ascii="Arial" w:hAnsi="Arial"/>
        </w:rPr>
        <w:t> :2012 « Evaluation de la conformité - Exigences pour le fonctionnement de différents types d’organismes procédant à l’inspection » (octobre 2012).</w:t>
      </w:r>
    </w:p>
    <w:p w:rsidR="0018436F" w:rsidRPr="0018436F" w:rsidRDefault="0018436F" w:rsidP="00433C0B">
      <w:pPr>
        <w:keepNext/>
        <w:overflowPunct w:val="0"/>
        <w:autoSpaceDE w:val="0"/>
        <w:autoSpaceDN w:val="0"/>
        <w:adjustRightInd w:val="0"/>
        <w:spacing w:before="240" w:after="60"/>
        <w:textAlignment w:val="baseline"/>
        <w:outlineLvl w:val="0"/>
        <w:rPr>
          <w:rFonts w:ascii="Arial" w:hAnsi="Arial"/>
          <w:b/>
          <w:kern w:val="28"/>
          <w:sz w:val="28"/>
          <w:szCs w:val="20"/>
        </w:rPr>
      </w:pPr>
      <w:r w:rsidRPr="0018436F">
        <w:rPr>
          <w:rFonts w:ascii="Arial" w:hAnsi="Arial"/>
          <w:b/>
          <w:kern w:val="28"/>
          <w:sz w:val="28"/>
          <w:szCs w:val="20"/>
        </w:rPr>
        <w:t>DOMAINE D’APPLICATION</w:t>
      </w:r>
    </w:p>
    <w:p w:rsidR="0018436F" w:rsidRPr="0018436F" w:rsidRDefault="0018436F" w:rsidP="00BC49CF">
      <w:pPr>
        <w:spacing w:before="120" w:after="120"/>
        <w:jc w:val="both"/>
        <w:rPr>
          <w:rFonts w:ascii="Arial" w:hAnsi="Arial" w:cs="Arial"/>
        </w:rPr>
      </w:pPr>
      <w:r w:rsidRPr="0018436F">
        <w:rPr>
          <w:rFonts w:ascii="Arial" w:hAnsi="Arial" w:cs="Arial"/>
        </w:rPr>
        <w:t xml:space="preserve">Le présent document s’applique à tous les organismes candidats à l’accréditation ou accrédités au titre de la norme </w:t>
      </w:r>
      <w:r>
        <w:rPr>
          <w:rFonts w:ascii="Arial" w:hAnsi="Arial" w:cs="Arial"/>
        </w:rPr>
        <w:t>NM ISO/</w:t>
      </w:r>
      <w:r w:rsidR="00BC49CF">
        <w:rPr>
          <w:rFonts w:ascii="Arial" w:hAnsi="Arial" w:cs="Arial"/>
        </w:rPr>
        <w:t>IEC</w:t>
      </w:r>
      <w:r>
        <w:rPr>
          <w:rFonts w:ascii="Arial" w:hAnsi="Arial" w:cs="Arial"/>
        </w:rPr>
        <w:t xml:space="preserve"> 17020</w:t>
      </w:r>
      <w:r w:rsidRPr="0018436F">
        <w:rPr>
          <w:rFonts w:ascii="Arial" w:hAnsi="Arial" w:cs="Arial"/>
        </w:rPr>
        <w:t> :2012.</w:t>
      </w:r>
    </w:p>
    <w:p w:rsidR="0018436F" w:rsidRDefault="0018436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Default="00BC49CF" w:rsidP="00433C0B">
      <w:pPr>
        <w:spacing w:before="120" w:after="120"/>
        <w:jc w:val="both"/>
        <w:rPr>
          <w:rFonts w:ascii="Arial" w:hAnsi="Arial" w:cs="Arial"/>
        </w:rPr>
      </w:pPr>
    </w:p>
    <w:p w:rsidR="00BC49CF" w:rsidRPr="0018436F" w:rsidRDefault="00BC49C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pPr>
    </w:p>
    <w:p w:rsidR="0018436F" w:rsidRPr="0018436F" w:rsidRDefault="0018436F" w:rsidP="00433C0B">
      <w:pPr>
        <w:keepNext/>
        <w:overflowPunct w:val="0"/>
        <w:autoSpaceDE w:val="0"/>
        <w:autoSpaceDN w:val="0"/>
        <w:adjustRightInd w:val="0"/>
        <w:spacing w:before="240" w:after="60"/>
        <w:textAlignment w:val="baseline"/>
        <w:outlineLvl w:val="0"/>
        <w:rPr>
          <w:rFonts w:ascii="Arial" w:hAnsi="Arial"/>
          <w:b/>
          <w:kern w:val="28"/>
          <w:sz w:val="28"/>
          <w:szCs w:val="20"/>
        </w:rPr>
      </w:pPr>
      <w:r w:rsidRPr="0018436F">
        <w:rPr>
          <w:rFonts w:ascii="Arial" w:hAnsi="Arial"/>
          <w:b/>
          <w:kern w:val="28"/>
          <w:sz w:val="28"/>
          <w:szCs w:val="20"/>
        </w:rPr>
        <w:lastRenderedPageBreak/>
        <w:t>ÉVALUATION DES EXIGENCES EN MATIERE D’IMPARTIALITE</w:t>
      </w:r>
    </w:p>
    <w:p w:rsidR="0018436F" w:rsidRPr="0018436F" w:rsidRDefault="0018436F" w:rsidP="00433C0B">
      <w:pPr>
        <w:spacing w:before="240" w:after="120"/>
        <w:jc w:val="both"/>
        <w:rPr>
          <w:rFonts w:ascii="Arial" w:hAnsi="Arial" w:cs="Arial"/>
          <w:b/>
        </w:rPr>
      </w:pPr>
      <w:r w:rsidRPr="0018436F">
        <w:rPr>
          <w:rFonts w:ascii="Arial" w:hAnsi="Arial" w:cs="Arial"/>
          <w:b/>
        </w:rPr>
        <w:t>1 – Activités</w:t>
      </w:r>
    </w:p>
    <w:p w:rsidR="0018436F" w:rsidRPr="0018436F" w:rsidRDefault="0018436F" w:rsidP="00433C0B">
      <w:pPr>
        <w:spacing w:before="120" w:after="120"/>
        <w:ind w:left="357"/>
        <w:jc w:val="both"/>
        <w:rPr>
          <w:rFonts w:ascii="Arial" w:hAnsi="Arial" w:cs="Arial"/>
        </w:rPr>
      </w:pPr>
      <w:bookmarkStart w:id="5" w:name="_Toc254167364"/>
      <w:r w:rsidRPr="0018436F">
        <w:rPr>
          <w:rFonts w:ascii="Arial" w:hAnsi="Arial" w:cs="Arial"/>
        </w:rPr>
        <w:t>Renseignements relatifs à la clientèle de l’organisme d’inspection</w:t>
      </w:r>
      <w:bookmarkEnd w:id="5"/>
      <w:r w:rsidRPr="0018436F">
        <w:rPr>
          <w:rFonts w:ascii="Arial" w:hAnsi="Arial" w:cs="Arial"/>
        </w:rPr>
        <w:t> :</w:t>
      </w:r>
    </w:p>
    <w:p w:rsidR="0018436F" w:rsidRPr="0018436F" w:rsidRDefault="0018436F" w:rsidP="00433C0B">
      <w:pPr>
        <w:keepNext/>
        <w:jc w:val="both"/>
        <w:rPr>
          <w:rFonts w:ascii="Arial" w:hAnsi="Arial"/>
        </w:rPr>
      </w:pPr>
      <w:r w:rsidRPr="0018436F">
        <w:rPr>
          <w:rFonts w:ascii="Arial" w:hAnsi="Arial"/>
        </w:rPr>
        <w:t>Nombre total de clients pour les activités d’inspection :</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keepNext/>
        <w:spacing w:before="360"/>
        <w:jc w:val="both"/>
        <w:rPr>
          <w:rFonts w:ascii="Arial" w:hAnsi="Arial"/>
        </w:rPr>
      </w:pPr>
      <w:r w:rsidRPr="0018436F">
        <w:rPr>
          <w:rFonts w:ascii="Arial" w:hAnsi="Arial"/>
        </w:rPr>
        <w:t>Part d’activité liée aux 10 clients les plus importants de l’organisme pour les activités d’inspection :</w:t>
      </w:r>
    </w:p>
    <w:p w:rsidR="0018436F" w:rsidRPr="0018436F" w:rsidRDefault="0018436F" w:rsidP="00433C0B">
      <w:pPr>
        <w:keepNext/>
        <w:jc w:val="both"/>
        <w:rPr>
          <w:rFonts w:ascii="Arial" w:hAnsi="Arial" w:cs="Arial"/>
          <w:i/>
          <w:sz w:val="20"/>
          <w:szCs w:val="20"/>
        </w:rPr>
      </w:pPr>
      <w:r w:rsidRPr="0018436F">
        <w:rPr>
          <w:rFonts w:ascii="Arial" w:hAnsi="Arial" w:cs="Arial"/>
          <w:i/>
          <w:sz w:val="20"/>
          <w:szCs w:val="20"/>
        </w:rPr>
        <w:t>Nota : préciser par domaine d’activités la part représentée par le client en % du CA de l’organisme d’inspection</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120" w:after="120"/>
        <w:ind w:left="357"/>
        <w:jc w:val="both"/>
        <w:rPr>
          <w:rFonts w:ascii="Arial" w:hAnsi="Arial" w:cs="Arial"/>
        </w:rPr>
      </w:pPr>
      <w:r w:rsidRPr="0018436F">
        <w:rPr>
          <w:rFonts w:ascii="Arial" w:hAnsi="Arial" w:cs="Arial"/>
        </w:rPr>
        <w:t>Préciser comment, dans la gestion de ses activités, l’organisme est responsable de l’impartialité et empêche que des pressions (commerciales, financières, …) compromettent l’impartialité :</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240" w:after="120"/>
        <w:jc w:val="both"/>
        <w:rPr>
          <w:rFonts w:ascii="Arial" w:hAnsi="Arial" w:cs="Arial"/>
          <w:b/>
        </w:rPr>
      </w:pPr>
      <w:r w:rsidRPr="0018436F">
        <w:rPr>
          <w:rFonts w:ascii="Arial" w:hAnsi="Arial" w:cs="Arial"/>
          <w:b/>
        </w:rPr>
        <w:t>2 – Relations</w:t>
      </w:r>
    </w:p>
    <w:p w:rsidR="0018436F" w:rsidRPr="0018436F" w:rsidRDefault="0018436F" w:rsidP="00433C0B">
      <w:pPr>
        <w:spacing w:before="120" w:after="60"/>
        <w:jc w:val="both"/>
        <w:rPr>
          <w:rFonts w:ascii="Arial" w:hAnsi="Arial" w:cs="Arial"/>
        </w:rPr>
      </w:pPr>
      <w:r w:rsidRPr="0018436F">
        <w:rPr>
          <w:rFonts w:ascii="Arial" w:hAnsi="Arial" w:cs="Arial"/>
        </w:rPr>
        <w:t>L’organisme d’inspection, ou l’entité dont l’organisme d’inspection fait partie, doit décrire ses relations (structurelles, capitalistiques, contractuelles, de personnels…) avec d’autres entités juridiques,  et identifier pour ces relations les risques susceptibles de porter atteinte à son impartialité. Il doit décrire les moyens mis en œuvre pour éliminer ou minimiser ces risques.</w:t>
      </w:r>
    </w:p>
    <w:p w:rsidR="0018436F" w:rsidRPr="0018436F" w:rsidRDefault="0018436F" w:rsidP="00433C0B">
      <w:pPr>
        <w:spacing w:before="40" w:after="120"/>
        <w:jc w:val="both"/>
        <w:rPr>
          <w:rFonts w:ascii="Arial" w:hAnsi="Arial" w:cs="Arial"/>
          <w:i/>
          <w:sz w:val="20"/>
          <w:szCs w:val="20"/>
        </w:rPr>
      </w:pPr>
      <w:r w:rsidRPr="0018436F">
        <w:rPr>
          <w:rFonts w:ascii="Arial" w:hAnsi="Arial" w:cs="Arial"/>
          <w:i/>
          <w:sz w:val="20"/>
          <w:szCs w:val="20"/>
        </w:rPr>
        <w:t>Note : les liens contractuels à prendre en compte ne sont pas ceux concernant une prestation d’inspection, mais les autres contrats éventuels (sous-traitance, maintenance, autres prestations de service...).</w:t>
      </w:r>
    </w:p>
    <w:p w:rsidR="0018436F" w:rsidRPr="0018436F" w:rsidRDefault="0018436F" w:rsidP="00433C0B">
      <w:pPr>
        <w:spacing w:before="240" w:after="240"/>
        <w:ind w:left="360"/>
        <w:rPr>
          <w:rFonts w:ascii="Arial" w:hAnsi="Arial" w:cs="Arial"/>
        </w:rPr>
      </w:pPr>
      <w:r w:rsidRPr="0018436F">
        <w:rPr>
          <w:rFonts w:ascii="Arial" w:hAnsi="Arial" w:cs="Arial"/>
        </w:rPr>
        <w:t>Renseigner le tableau ci-après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2039"/>
        <w:gridCol w:w="2152"/>
        <w:gridCol w:w="2046"/>
      </w:tblGrid>
      <w:tr w:rsidR="0018436F" w:rsidRPr="0018436F" w:rsidTr="00FF61B8">
        <w:tc>
          <w:tcPr>
            <w:tcW w:w="1951" w:type="dxa"/>
            <w:vAlign w:val="center"/>
          </w:tcPr>
          <w:p w:rsidR="0018436F" w:rsidRPr="0018436F" w:rsidRDefault="0018436F" w:rsidP="00433C0B">
            <w:pPr>
              <w:spacing w:before="120" w:after="120"/>
              <w:jc w:val="center"/>
              <w:rPr>
                <w:rFonts w:ascii="Arial" w:hAnsi="Arial" w:cs="Arial"/>
                <w:b/>
                <w:sz w:val="20"/>
                <w:szCs w:val="20"/>
              </w:rPr>
            </w:pPr>
            <w:r w:rsidRPr="0018436F">
              <w:rPr>
                <w:rFonts w:ascii="Arial" w:hAnsi="Arial" w:cs="Arial"/>
                <w:b/>
                <w:sz w:val="20"/>
                <w:szCs w:val="20"/>
              </w:rPr>
              <w:t>Entité</w:t>
            </w:r>
          </w:p>
        </w:tc>
        <w:tc>
          <w:tcPr>
            <w:tcW w:w="1843" w:type="dxa"/>
            <w:vAlign w:val="center"/>
          </w:tcPr>
          <w:p w:rsidR="0018436F" w:rsidRPr="0018436F" w:rsidRDefault="0018436F" w:rsidP="00433C0B">
            <w:pPr>
              <w:spacing w:before="120" w:after="120"/>
              <w:jc w:val="center"/>
              <w:rPr>
                <w:rFonts w:ascii="Arial" w:hAnsi="Arial" w:cs="Arial"/>
                <w:b/>
                <w:sz w:val="20"/>
                <w:szCs w:val="20"/>
              </w:rPr>
            </w:pPr>
            <w:r w:rsidRPr="0018436F">
              <w:rPr>
                <w:rFonts w:ascii="Arial" w:hAnsi="Arial" w:cs="Arial"/>
                <w:b/>
                <w:sz w:val="20"/>
                <w:szCs w:val="20"/>
              </w:rPr>
              <w:t>Type de relation</w:t>
            </w:r>
          </w:p>
        </w:tc>
        <w:tc>
          <w:tcPr>
            <w:tcW w:w="2039" w:type="dxa"/>
          </w:tcPr>
          <w:p w:rsidR="0018436F" w:rsidRPr="0018436F" w:rsidRDefault="0018436F" w:rsidP="00433C0B">
            <w:pPr>
              <w:spacing w:before="120" w:after="120"/>
              <w:jc w:val="center"/>
              <w:rPr>
                <w:rFonts w:ascii="Arial" w:hAnsi="Arial" w:cs="Arial"/>
                <w:b/>
                <w:sz w:val="20"/>
                <w:szCs w:val="20"/>
              </w:rPr>
            </w:pPr>
            <w:r w:rsidRPr="0018436F">
              <w:rPr>
                <w:rFonts w:ascii="Arial" w:hAnsi="Arial" w:cs="Arial"/>
                <w:b/>
                <w:sz w:val="20"/>
                <w:szCs w:val="20"/>
              </w:rPr>
              <w:t>Activités principales</w:t>
            </w:r>
          </w:p>
        </w:tc>
        <w:tc>
          <w:tcPr>
            <w:tcW w:w="2152" w:type="dxa"/>
            <w:vAlign w:val="center"/>
          </w:tcPr>
          <w:p w:rsidR="0018436F" w:rsidRPr="0018436F" w:rsidRDefault="0018436F" w:rsidP="00433C0B">
            <w:pPr>
              <w:spacing w:before="120" w:after="120"/>
              <w:jc w:val="center"/>
              <w:rPr>
                <w:rFonts w:ascii="Arial" w:hAnsi="Arial" w:cs="Arial"/>
                <w:b/>
                <w:sz w:val="20"/>
                <w:szCs w:val="20"/>
              </w:rPr>
            </w:pPr>
            <w:r w:rsidRPr="0018436F">
              <w:rPr>
                <w:rFonts w:ascii="Arial" w:hAnsi="Arial" w:cs="Arial"/>
                <w:b/>
                <w:sz w:val="20"/>
                <w:szCs w:val="20"/>
              </w:rPr>
              <w:t>Risque sur l’impartialité</w:t>
            </w:r>
          </w:p>
        </w:tc>
        <w:tc>
          <w:tcPr>
            <w:tcW w:w="2046" w:type="dxa"/>
          </w:tcPr>
          <w:p w:rsidR="0018436F" w:rsidRPr="0018436F" w:rsidRDefault="0018436F" w:rsidP="00433C0B">
            <w:pPr>
              <w:spacing w:before="120" w:after="120"/>
              <w:jc w:val="center"/>
              <w:rPr>
                <w:rFonts w:ascii="Arial" w:hAnsi="Arial" w:cs="Arial"/>
                <w:b/>
                <w:sz w:val="20"/>
                <w:szCs w:val="20"/>
              </w:rPr>
            </w:pPr>
            <w:r w:rsidRPr="0018436F">
              <w:rPr>
                <w:rFonts w:ascii="Arial" w:hAnsi="Arial" w:cs="Arial"/>
                <w:b/>
                <w:sz w:val="20"/>
                <w:szCs w:val="20"/>
              </w:rPr>
              <w:t>Moyens de maitrise du risque</w:t>
            </w: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r w:rsidR="0018436F" w:rsidRPr="0018436F" w:rsidTr="00FF61B8">
        <w:tc>
          <w:tcPr>
            <w:tcW w:w="1951" w:type="dxa"/>
          </w:tcPr>
          <w:p w:rsidR="0018436F" w:rsidRPr="0018436F" w:rsidRDefault="0018436F" w:rsidP="00433C0B">
            <w:pPr>
              <w:spacing w:before="120" w:after="120"/>
              <w:rPr>
                <w:rFonts w:ascii="Arial" w:hAnsi="Arial" w:cs="Arial"/>
              </w:rPr>
            </w:pPr>
          </w:p>
        </w:tc>
        <w:tc>
          <w:tcPr>
            <w:tcW w:w="1843" w:type="dxa"/>
          </w:tcPr>
          <w:p w:rsidR="0018436F" w:rsidRPr="0018436F" w:rsidRDefault="0018436F" w:rsidP="00433C0B">
            <w:pPr>
              <w:spacing w:before="120" w:after="120"/>
              <w:rPr>
                <w:rFonts w:ascii="Arial" w:hAnsi="Arial" w:cs="Arial"/>
              </w:rPr>
            </w:pPr>
          </w:p>
        </w:tc>
        <w:tc>
          <w:tcPr>
            <w:tcW w:w="2039" w:type="dxa"/>
          </w:tcPr>
          <w:p w:rsidR="0018436F" w:rsidRPr="0018436F" w:rsidRDefault="0018436F" w:rsidP="00433C0B">
            <w:pPr>
              <w:spacing w:before="120" w:after="120"/>
              <w:rPr>
                <w:rFonts w:ascii="Arial" w:hAnsi="Arial" w:cs="Arial"/>
              </w:rPr>
            </w:pPr>
          </w:p>
        </w:tc>
        <w:tc>
          <w:tcPr>
            <w:tcW w:w="2152" w:type="dxa"/>
          </w:tcPr>
          <w:p w:rsidR="0018436F" w:rsidRPr="0018436F" w:rsidRDefault="0018436F" w:rsidP="00433C0B">
            <w:pPr>
              <w:spacing w:before="120" w:after="120"/>
              <w:rPr>
                <w:rFonts w:ascii="Arial" w:hAnsi="Arial" w:cs="Arial"/>
              </w:rPr>
            </w:pPr>
          </w:p>
        </w:tc>
        <w:tc>
          <w:tcPr>
            <w:tcW w:w="2046" w:type="dxa"/>
          </w:tcPr>
          <w:p w:rsidR="0018436F" w:rsidRPr="0018436F" w:rsidRDefault="0018436F" w:rsidP="00433C0B">
            <w:pPr>
              <w:spacing w:before="120" w:after="120"/>
              <w:rPr>
                <w:rFonts w:ascii="Arial" w:hAnsi="Arial" w:cs="Arial"/>
              </w:rPr>
            </w:pPr>
          </w:p>
        </w:tc>
      </w:tr>
    </w:tbl>
    <w:p w:rsidR="0018436F" w:rsidRPr="0018436F" w:rsidRDefault="0018436F" w:rsidP="00F360EB">
      <w:pPr>
        <w:spacing w:before="40" w:after="120"/>
        <w:ind w:right="424"/>
        <w:jc w:val="both"/>
        <w:rPr>
          <w:rFonts w:ascii="Arial" w:hAnsi="Arial" w:cs="Arial"/>
          <w:i/>
          <w:sz w:val="20"/>
          <w:szCs w:val="20"/>
        </w:rPr>
      </w:pPr>
      <w:r w:rsidRPr="0018436F">
        <w:rPr>
          <w:rFonts w:ascii="Arial" w:hAnsi="Arial" w:cs="Arial"/>
          <w:i/>
          <w:sz w:val="20"/>
          <w:szCs w:val="20"/>
        </w:rPr>
        <w:t xml:space="preserve">Note : l’identification des risques devant être réalisée en continu (cf. § 4.3.1 </w:t>
      </w:r>
      <w:r>
        <w:rPr>
          <w:rFonts w:ascii="Arial" w:hAnsi="Arial" w:cs="Arial"/>
          <w:i/>
          <w:sz w:val="20"/>
          <w:szCs w:val="20"/>
        </w:rPr>
        <w:t>NM ISO/</w:t>
      </w:r>
      <w:r w:rsidR="00F360EB">
        <w:rPr>
          <w:rFonts w:ascii="Arial" w:hAnsi="Arial" w:cs="Arial"/>
          <w:i/>
          <w:sz w:val="20"/>
          <w:szCs w:val="20"/>
        </w:rPr>
        <w:t>IEC</w:t>
      </w:r>
      <w:r>
        <w:rPr>
          <w:rFonts w:ascii="Arial" w:hAnsi="Arial" w:cs="Arial"/>
          <w:i/>
          <w:sz w:val="20"/>
          <w:szCs w:val="20"/>
        </w:rPr>
        <w:t xml:space="preserve"> 17020</w:t>
      </w:r>
      <w:r w:rsidRPr="0018436F">
        <w:rPr>
          <w:rFonts w:ascii="Arial" w:hAnsi="Arial" w:cs="Arial"/>
          <w:i/>
          <w:sz w:val="20"/>
          <w:szCs w:val="20"/>
        </w:rPr>
        <w:t>), ces informations doivent être tenues à jour par l’organisme.</w:t>
      </w:r>
    </w:p>
    <w:p w:rsidR="0018436F" w:rsidRPr="0018436F" w:rsidRDefault="0018436F" w:rsidP="00433C0B">
      <w:pPr>
        <w:spacing w:before="240" w:after="120"/>
        <w:jc w:val="both"/>
        <w:rPr>
          <w:rFonts w:ascii="Arial" w:hAnsi="Arial" w:cs="Arial"/>
          <w:b/>
        </w:rPr>
      </w:pPr>
    </w:p>
    <w:p w:rsidR="0018436F" w:rsidRPr="0018436F" w:rsidRDefault="0018436F" w:rsidP="00433C0B">
      <w:pPr>
        <w:spacing w:before="240" w:after="120"/>
        <w:jc w:val="both"/>
        <w:rPr>
          <w:rFonts w:ascii="Arial" w:hAnsi="Arial" w:cs="Arial"/>
          <w:b/>
        </w:rPr>
      </w:pPr>
      <w:r w:rsidRPr="0018436F">
        <w:rPr>
          <w:rFonts w:ascii="Arial" w:hAnsi="Arial" w:cs="Arial"/>
          <w:b/>
        </w:rPr>
        <w:lastRenderedPageBreak/>
        <w:t>3 – Relations du personnel de l’organisme d’inspection</w:t>
      </w:r>
    </w:p>
    <w:p w:rsidR="0018436F" w:rsidRPr="0018436F" w:rsidRDefault="0018436F" w:rsidP="00433C0B">
      <w:pPr>
        <w:spacing w:before="120" w:after="60"/>
        <w:jc w:val="both"/>
        <w:rPr>
          <w:rFonts w:ascii="Arial" w:hAnsi="Arial" w:cs="Arial"/>
        </w:rPr>
      </w:pPr>
      <w:r w:rsidRPr="0018436F">
        <w:rPr>
          <w:rFonts w:ascii="Arial" w:hAnsi="Arial" w:cs="Arial"/>
        </w:rPr>
        <w:t>L’organisme d’inspection a-t-il identifié les relations de son personnel susceptibles de porter atteinte à son impartialité ?</w:t>
      </w:r>
    </w:p>
    <w:p w:rsidR="0018436F" w:rsidRPr="0018436F" w:rsidRDefault="0018436F" w:rsidP="00433C0B">
      <w:pPr>
        <w:spacing w:before="120" w:after="12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rPr>
        <w:t xml:space="preserve">Si </w:t>
      </w:r>
      <w:r w:rsidRPr="0018436F">
        <w:rPr>
          <w:rFonts w:ascii="Arial" w:hAnsi="Arial" w:cs="Arial"/>
          <w:b/>
        </w:rPr>
        <w:t>OUI</w:t>
      </w:r>
      <w:r w:rsidRPr="0018436F">
        <w:rPr>
          <w:rFonts w:ascii="Arial" w:hAnsi="Arial" w:cs="Arial"/>
        </w:rPr>
        <w:t>, préciser les références des documents ou procédures du système de management décrivant ces dispositions ainsi que les dispositions prévues pour éliminer ou minimiser les risques éventuels identifiés :</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120" w:after="120"/>
        <w:jc w:val="both"/>
        <w:rPr>
          <w:rFonts w:ascii="Arial" w:hAnsi="Arial" w:cs="Arial"/>
          <w:b/>
        </w:rPr>
      </w:pPr>
      <w:r w:rsidRPr="0018436F">
        <w:rPr>
          <w:rFonts w:ascii="Arial" w:hAnsi="Arial" w:cs="Arial"/>
          <w:b/>
        </w:rPr>
        <w:t>4 – Engagement en matière d’impartialité</w:t>
      </w:r>
    </w:p>
    <w:p w:rsidR="0018436F" w:rsidRPr="0018436F" w:rsidRDefault="0018436F" w:rsidP="00433C0B">
      <w:pPr>
        <w:spacing w:before="120" w:after="120"/>
        <w:jc w:val="both"/>
        <w:rPr>
          <w:rFonts w:ascii="Arial" w:hAnsi="Arial" w:cs="Arial"/>
        </w:rPr>
      </w:pPr>
      <w:r w:rsidRPr="0018436F">
        <w:rPr>
          <w:rFonts w:ascii="Arial" w:hAnsi="Arial" w:cs="Arial"/>
        </w:rPr>
        <w:t>La direction de l’organisme d’inspection s’est-elle engagée à exercer ses activités en toute impartialité ?</w:t>
      </w:r>
    </w:p>
    <w:p w:rsidR="0018436F" w:rsidRPr="0018436F" w:rsidRDefault="0018436F" w:rsidP="00433C0B">
      <w:pPr>
        <w:spacing w:before="120" w:after="12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rPr>
        <w:t>Préciser la (les) référence(s) du (des) document(s) décrivant ces dispositions :</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p>
    <w:p w:rsidR="0018436F" w:rsidRPr="0018436F" w:rsidRDefault="0018436F" w:rsidP="00433C0B">
      <w:pPr>
        <w:tabs>
          <w:tab w:val="left" w:leader="dot" w:pos="9639"/>
        </w:tabs>
        <w:jc w:val="both"/>
        <w:rPr>
          <w:rFonts w:ascii="Arial" w:hAnsi="Arial"/>
          <w:b/>
          <w:i/>
          <w:sz w:val="20"/>
          <w:szCs w:val="20"/>
        </w:rPr>
      </w:pPr>
      <w:r w:rsidRPr="0018436F">
        <w:rPr>
          <w:rFonts w:ascii="Arial" w:hAnsi="Arial"/>
          <w:b/>
          <w:i/>
          <w:sz w:val="20"/>
          <w:szCs w:val="20"/>
        </w:rPr>
        <w:sym w:font="Wingdings" w:char="F0E0"/>
      </w:r>
      <w:r w:rsidRPr="0018436F">
        <w:rPr>
          <w:rFonts w:ascii="Arial" w:hAnsi="Arial"/>
          <w:b/>
          <w:i/>
          <w:sz w:val="20"/>
          <w:szCs w:val="20"/>
        </w:rPr>
        <w:t xml:space="preserve"> Joindre ce(s) document(s)</w:t>
      </w:r>
    </w:p>
    <w:p w:rsidR="0018436F" w:rsidRPr="0018436F" w:rsidRDefault="0018436F" w:rsidP="00433C0B">
      <w:pPr>
        <w:tabs>
          <w:tab w:val="left" w:leader="dot" w:pos="9639"/>
        </w:tabs>
        <w:jc w:val="both"/>
        <w:rPr>
          <w:rFonts w:ascii="Arial" w:hAnsi="Arial"/>
          <w:sz w:val="16"/>
          <w:szCs w:val="16"/>
        </w:rPr>
      </w:pPr>
    </w:p>
    <w:p w:rsidR="0018436F" w:rsidRPr="0018436F" w:rsidRDefault="0018436F" w:rsidP="00433C0B"/>
    <w:p w:rsidR="0018436F" w:rsidRPr="0018436F" w:rsidRDefault="0018436F" w:rsidP="00433C0B">
      <w:pPr>
        <w:keepNext/>
        <w:overflowPunct w:val="0"/>
        <w:autoSpaceDE w:val="0"/>
        <w:autoSpaceDN w:val="0"/>
        <w:adjustRightInd w:val="0"/>
        <w:spacing w:before="240" w:after="60"/>
        <w:textAlignment w:val="baseline"/>
        <w:outlineLvl w:val="0"/>
        <w:rPr>
          <w:rFonts w:ascii="Arial" w:hAnsi="Arial"/>
          <w:b/>
          <w:kern w:val="28"/>
          <w:sz w:val="28"/>
          <w:szCs w:val="20"/>
        </w:rPr>
      </w:pPr>
      <w:r w:rsidRPr="0018436F">
        <w:rPr>
          <w:rFonts w:ascii="Arial" w:hAnsi="Arial"/>
          <w:b/>
          <w:kern w:val="28"/>
          <w:sz w:val="28"/>
          <w:szCs w:val="20"/>
        </w:rPr>
        <w:br w:type="page"/>
      </w:r>
      <w:r w:rsidRPr="0018436F">
        <w:rPr>
          <w:rFonts w:ascii="Arial" w:hAnsi="Arial"/>
          <w:b/>
          <w:kern w:val="28"/>
          <w:sz w:val="28"/>
          <w:szCs w:val="20"/>
        </w:rPr>
        <w:lastRenderedPageBreak/>
        <w:t>ÉVALUATION DES EXIGENCES EN MATIERE D’INDEPENDANCE</w:t>
      </w:r>
    </w:p>
    <w:p w:rsidR="0018436F" w:rsidRPr="0018436F" w:rsidRDefault="0018436F" w:rsidP="00433C0B">
      <w:pPr>
        <w:keepNext/>
        <w:tabs>
          <w:tab w:val="left" w:pos="0"/>
        </w:tabs>
        <w:overflowPunct w:val="0"/>
        <w:autoSpaceDE w:val="0"/>
        <w:autoSpaceDN w:val="0"/>
        <w:adjustRightInd w:val="0"/>
        <w:spacing w:before="240" w:after="120"/>
        <w:textAlignment w:val="baseline"/>
        <w:outlineLvl w:val="0"/>
        <w:rPr>
          <w:rFonts w:ascii="Arial" w:hAnsi="Arial"/>
          <w:b/>
          <w:kern w:val="28"/>
          <w:sz w:val="28"/>
          <w:szCs w:val="20"/>
        </w:rPr>
      </w:pPr>
      <w:r w:rsidRPr="0018436F">
        <w:rPr>
          <w:rFonts w:ascii="Arial" w:hAnsi="Arial"/>
          <w:b/>
          <w:kern w:val="28"/>
          <w:sz w:val="28"/>
          <w:szCs w:val="20"/>
        </w:rPr>
        <w:t>ORGANISME D’INSPECTION DE TYPE A</w:t>
      </w:r>
    </w:p>
    <w:p w:rsidR="0018436F" w:rsidRPr="0018436F" w:rsidRDefault="0018436F" w:rsidP="00433C0B">
      <w:pPr>
        <w:spacing w:before="120" w:after="120"/>
        <w:jc w:val="both"/>
        <w:rPr>
          <w:rFonts w:ascii="Arial" w:hAnsi="Arial" w:cs="Arial"/>
          <w:b/>
        </w:rPr>
      </w:pPr>
      <w:r w:rsidRPr="0018436F">
        <w:rPr>
          <w:rFonts w:ascii="Arial" w:hAnsi="Arial" w:cs="Arial"/>
          <w:b/>
        </w:rPr>
        <w:t>1 – Activités de l’organisme d’inspection</w:t>
      </w:r>
    </w:p>
    <w:p w:rsidR="0018436F" w:rsidRPr="0018436F" w:rsidRDefault="0018436F" w:rsidP="00433C0B">
      <w:pPr>
        <w:spacing w:before="120" w:after="120"/>
        <w:jc w:val="both"/>
        <w:rPr>
          <w:rFonts w:ascii="Arial" w:hAnsi="Arial" w:cs="Arial"/>
        </w:rPr>
      </w:pPr>
      <w:r w:rsidRPr="0018436F">
        <w:rPr>
          <w:rFonts w:ascii="Arial" w:hAnsi="Arial" w:cs="Arial"/>
          <w:b/>
        </w:rPr>
        <w:t>1.1 –</w:t>
      </w:r>
      <w:r w:rsidRPr="0018436F">
        <w:rPr>
          <w:rFonts w:ascii="Arial" w:hAnsi="Arial" w:cs="Arial"/>
        </w:rPr>
        <w:t xml:space="preserve"> L’organisme d’inspection est-il engagé dans des activités incompatibles* avec son indépendance de jugement et son intégrité en ce qui concerne les activités d’inspection ? </w:t>
      </w:r>
      <w:r w:rsidRPr="0018436F">
        <w:rPr>
          <w:rFonts w:ascii="Arial" w:hAnsi="Arial" w:cs="Arial"/>
          <w:i/>
          <w:sz w:val="16"/>
          <w:szCs w:val="16"/>
        </w:rPr>
        <w:t>(A.1 b))</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r w:rsidRPr="0018436F">
        <w:rPr>
          <w:rFonts w:ascii="Arial" w:hAnsi="Arial"/>
          <w:i/>
          <w:kern w:val="28"/>
          <w:sz w:val="20"/>
          <w:szCs w:val="20"/>
        </w:rPr>
        <w:t xml:space="preserve">* En référence au point A.1 de l’annexe A de la norme </w:t>
      </w:r>
      <w:r>
        <w:rPr>
          <w:rFonts w:ascii="Arial" w:hAnsi="Arial"/>
          <w:i/>
          <w:kern w:val="28"/>
          <w:sz w:val="20"/>
          <w:szCs w:val="20"/>
        </w:rPr>
        <w:t>NM ISO/CEI 17020</w:t>
      </w:r>
      <w:r w:rsidRPr="0018436F">
        <w:rPr>
          <w:rFonts w:ascii="Arial" w:hAnsi="Arial"/>
          <w:i/>
          <w:kern w:val="28"/>
          <w:sz w:val="20"/>
          <w:szCs w:val="20"/>
        </w:rPr>
        <w:t> : 2012, les activités incompatibles avec l’inspection sont la conception, la fabrication, la fourniture, l’installation, l’achat, l’acquisition, la possession, l’utilisation ou la maintenance des objets inspectés.</w:t>
      </w:r>
    </w:p>
    <w:p w:rsidR="0018436F" w:rsidRPr="0018436F" w:rsidRDefault="0018436F" w:rsidP="00433C0B">
      <w:pPr>
        <w:spacing w:before="120" w:after="120"/>
        <w:jc w:val="both"/>
        <w:rPr>
          <w:rFonts w:ascii="Arial" w:hAnsi="Arial" w:cs="Arial"/>
        </w:rPr>
      </w:pPr>
      <w:r w:rsidRPr="0018436F">
        <w:rPr>
          <w:rFonts w:ascii="Arial" w:hAnsi="Arial" w:cs="Arial"/>
          <w:b/>
        </w:rPr>
        <w:t>1.2 –</w:t>
      </w:r>
      <w:r w:rsidRPr="0018436F">
        <w:rPr>
          <w:rFonts w:ascii="Arial" w:hAnsi="Arial" w:cs="Arial"/>
        </w:rPr>
        <w:t xml:space="preserve"> L’organisme d’inspection exerce-t-il des activités de conseil ou d’assistance technique en lien avec les objets inspectés ?</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rPr>
        <w:t xml:space="preserve">Si </w:t>
      </w:r>
      <w:r w:rsidRPr="0018436F">
        <w:rPr>
          <w:rFonts w:ascii="Arial" w:hAnsi="Arial" w:cs="Arial"/>
          <w:b/>
        </w:rPr>
        <w:t>OUI</w:t>
      </w:r>
      <w:r w:rsidRPr="0018436F">
        <w:rPr>
          <w:rFonts w:ascii="Arial" w:hAnsi="Arial" w:cs="Arial"/>
        </w:rPr>
        <w:t>, ces activités sont-elles réalisées dans le(s) domaine(s) concerné(s) par la demande d’accréditation ?</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rPr>
        <w:t xml:space="preserve">Si </w:t>
      </w:r>
      <w:r w:rsidRPr="0018436F">
        <w:rPr>
          <w:rFonts w:ascii="Arial" w:hAnsi="Arial" w:cs="Arial"/>
          <w:b/>
        </w:rPr>
        <w:t>OUI</w:t>
      </w:r>
      <w:r w:rsidRPr="0018436F">
        <w:rPr>
          <w:rFonts w:ascii="Arial" w:hAnsi="Arial" w:cs="Arial"/>
        </w:rPr>
        <w:t>, précisez l’intitulé exact et la nature précise de ces activités (référentiels utilisés, type d’informations ou de conclusions fournies au client…).</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240" w:after="120"/>
        <w:jc w:val="both"/>
        <w:rPr>
          <w:rFonts w:ascii="Arial" w:hAnsi="Arial" w:cs="Arial"/>
          <w:b/>
        </w:rPr>
      </w:pPr>
      <w:r w:rsidRPr="0018436F">
        <w:rPr>
          <w:rFonts w:ascii="Arial" w:hAnsi="Arial" w:cs="Arial"/>
          <w:b/>
        </w:rPr>
        <w:t>2 – Personnel de l’organisme d’inspection</w:t>
      </w:r>
    </w:p>
    <w:p w:rsidR="0018436F" w:rsidRPr="0018436F" w:rsidRDefault="0018436F" w:rsidP="00433C0B">
      <w:pPr>
        <w:spacing w:before="120" w:after="60"/>
        <w:jc w:val="both"/>
        <w:rPr>
          <w:rFonts w:ascii="Arial" w:hAnsi="Arial" w:cs="Arial"/>
        </w:rPr>
      </w:pPr>
      <w:r w:rsidRPr="0018436F">
        <w:rPr>
          <w:rFonts w:ascii="Arial" w:hAnsi="Arial" w:cs="Arial"/>
        </w:rPr>
        <w:t xml:space="preserve">Le personnel de l’organisme d’inspection est-il engagé, au sein ou à l’extérieur de l’organisme d’inspection ou de l’entité dont l’organisme d’inspection fait partie, dans des activités incompatibles* avec leur indépendance de jugement et leur intégrité en ce qui concerne les activités d’inspection ? </w:t>
      </w:r>
      <w:r w:rsidRPr="0018436F">
        <w:rPr>
          <w:rFonts w:ascii="Arial" w:hAnsi="Arial" w:cs="Arial"/>
          <w:i/>
          <w:sz w:val="16"/>
          <w:szCs w:val="16"/>
        </w:rPr>
        <w:t>(A.1 b))</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F360E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r w:rsidRPr="0018436F">
        <w:rPr>
          <w:rFonts w:ascii="Arial" w:hAnsi="Arial"/>
          <w:i/>
          <w:kern w:val="28"/>
          <w:sz w:val="20"/>
          <w:szCs w:val="20"/>
        </w:rPr>
        <w:t xml:space="preserve">* En référence au point A.1 de l’annexe A de la norme </w:t>
      </w:r>
      <w:r>
        <w:rPr>
          <w:rFonts w:ascii="Arial" w:hAnsi="Arial"/>
          <w:i/>
          <w:kern w:val="28"/>
          <w:sz w:val="20"/>
          <w:szCs w:val="20"/>
        </w:rPr>
        <w:t>NM ISO/</w:t>
      </w:r>
      <w:r w:rsidR="00F360EB">
        <w:rPr>
          <w:rFonts w:ascii="Arial" w:hAnsi="Arial"/>
          <w:i/>
          <w:kern w:val="28"/>
          <w:sz w:val="20"/>
          <w:szCs w:val="20"/>
        </w:rPr>
        <w:t>IEC</w:t>
      </w:r>
      <w:r>
        <w:rPr>
          <w:rFonts w:ascii="Arial" w:hAnsi="Arial"/>
          <w:i/>
          <w:kern w:val="28"/>
          <w:sz w:val="20"/>
          <w:szCs w:val="20"/>
        </w:rPr>
        <w:t xml:space="preserve"> 17020</w:t>
      </w:r>
      <w:r w:rsidRPr="0018436F">
        <w:rPr>
          <w:rFonts w:ascii="Arial" w:hAnsi="Arial"/>
          <w:i/>
          <w:kern w:val="28"/>
          <w:sz w:val="20"/>
          <w:szCs w:val="20"/>
        </w:rPr>
        <w:t> :2012, les activités incompatibles avec l’inspection sont la conception, la fabrication, la fourniture, l’installation, l’achat, l’acquisition, la possession, l’utilisation ou la maintenance des objets inspectés.</w:t>
      </w:r>
    </w:p>
    <w:p w:rsidR="0018436F" w:rsidRPr="0018436F" w:rsidRDefault="0018436F" w:rsidP="00433C0B">
      <w:pPr>
        <w:tabs>
          <w:tab w:val="left" w:leader="dot" w:pos="9639"/>
        </w:tabs>
        <w:jc w:val="both"/>
        <w:rPr>
          <w:rFonts w:ascii="Arial" w:hAnsi="Arial"/>
        </w:rPr>
      </w:pPr>
    </w:p>
    <w:p w:rsidR="0018436F" w:rsidRPr="0018436F" w:rsidRDefault="0018436F" w:rsidP="00433C0B">
      <w:pPr>
        <w:spacing w:before="120" w:after="120"/>
        <w:jc w:val="both"/>
        <w:rPr>
          <w:rFonts w:ascii="Arial" w:hAnsi="Arial" w:cs="Arial"/>
          <w:b/>
        </w:rPr>
      </w:pPr>
      <w:r w:rsidRPr="0018436F">
        <w:rPr>
          <w:rFonts w:ascii="Arial" w:hAnsi="Arial" w:cs="Arial"/>
          <w:b/>
        </w:rPr>
        <w:t>3 – Relations de l’organisme d’inspection</w:t>
      </w:r>
    </w:p>
    <w:p w:rsidR="0018436F" w:rsidRPr="0018436F" w:rsidRDefault="0018436F" w:rsidP="00433C0B">
      <w:pPr>
        <w:spacing w:before="120" w:after="120"/>
        <w:jc w:val="both"/>
        <w:rPr>
          <w:rFonts w:ascii="Arial" w:hAnsi="Arial" w:cs="Arial"/>
        </w:rPr>
      </w:pPr>
      <w:r w:rsidRPr="0018436F">
        <w:rPr>
          <w:rFonts w:ascii="Arial" w:hAnsi="Arial" w:cs="Arial"/>
          <w:b/>
        </w:rPr>
        <w:t>3.1 –</w:t>
      </w:r>
      <w:r w:rsidRPr="0018436F">
        <w:rPr>
          <w:rFonts w:ascii="Arial" w:hAnsi="Arial" w:cs="Arial"/>
        </w:rPr>
        <w:t xml:space="preserve"> L’entité juridique dont l’organisme d’inspection fait il partie est-elle engagée dans les domaines de la conception, de la production, de la fourniture, de l’installation, de l’acquisition, de la possession, de l’utilisation ou de la maintenance des objets inspectés ? </w:t>
      </w:r>
      <w:r w:rsidRPr="0018436F">
        <w:rPr>
          <w:rFonts w:ascii="Arial" w:hAnsi="Arial" w:cs="Arial"/>
          <w:i/>
          <w:sz w:val="16"/>
          <w:szCs w:val="16"/>
        </w:rPr>
        <w:t>(A.1 c))</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240" w:after="240"/>
        <w:jc w:val="center"/>
        <w:rPr>
          <w:rFonts w:ascii="Arial" w:hAnsi="Arial" w:cs="Arial"/>
          <w:b/>
        </w:rPr>
      </w:pPr>
    </w:p>
    <w:p w:rsidR="0018436F" w:rsidRPr="0018436F" w:rsidRDefault="0018436F" w:rsidP="00433C0B">
      <w:pPr>
        <w:spacing w:before="240" w:after="240"/>
        <w:jc w:val="center"/>
        <w:rPr>
          <w:rFonts w:ascii="Arial" w:hAnsi="Arial" w:cs="Arial"/>
          <w:b/>
        </w:rPr>
      </w:pPr>
    </w:p>
    <w:p w:rsidR="0018436F" w:rsidRPr="0018436F" w:rsidRDefault="0018436F" w:rsidP="00433C0B">
      <w:pPr>
        <w:spacing w:before="120" w:after="120"/>
        <w:jc w:val="both"/>
        <w:rPr>
          <w:rFonts w:ascii="Arial" w:hAnsi="Arial" w:cs="Arial"/>
        </w:rPr>
      </w:pPr>
      <w:r w:rsidRPr="0018436F">
        <w:rPr>
          <w:rFonts w:ascii="Arial" w:hAnsi="Arial" w:cs="Arial"/>
          <w:b/>
        </w:rPr>
        <w:lastRenderedPageBreak/>
        <w:t>3.2 –</w:t>
      </w:r>
      <w:r w:rsidRPr="0018436F">
        <w:rPr>
          <w:rFonts w:ascii="Arial" w:hAnsi="Arial" w:cs="Arial"/>
        </w:rPr>
        <w:t xml:space="preserve"> L’organisme d’inspection est-il lié à une entité juridique séparée agissant dans les domaines de la conception, de la production, de la fourniture, de l’installation, de l’acquisition, de la possession, de l’utilisation ou de la maintenance d’objets pouvant être inspectés par l’organisme d’inspection par des dispositions contractuelles* ou d’autres moyens pouvant influencer les résultats d’une inspection ? </w:t>
      </w:r>
      <w:r w:rsidRPr="0018436F">
        <w:rPr>
          <w:rFonts w:ascii="Arial" w:hAnsi="Arial" w:cs="Arial"/>
          <w:i/>
          <w:sz w:val="16"/>
          <w:szCs w:val="16"/>
        </w:rPr>
        <w:t>(A.1 d)4)</w:t>
      </w:r>
    </w:p>
    <w:p w:rsidR="0018436F" w:rsidRPr="0018436F" w:rsidRDefault="0018436F" w:rsidP="00433C0B">
      <w:pPr>
        <w:spacing w:before="120" w:after="12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r w:rsidRPr="0018436F">
        <w:rPr>
          <w:rFonts w:ascii="Arial" w:hAnsi="Arial"/>
          <w:i/>
          <w:kern w:val="28"/>
          <w:sz w:val="20"/>
          <w:szCs w:val="20"/>
        </w:rPr>
        <w:t>* Sont notamment concernés les opérations ou projets conjoints et solidaires avec une entité juridique engagée dans des activités incompatible, l’utilisation de moyens communs (locaux, …) avec une entité juridique engagée dans des activités incompatible … (cf. § 3 de la note de doctrine n°1 du document [INS REF 04]).</w:t>
      </w:r>
    </w:p>
    <w:p w:rsidR="0018436F" w:rsidRPr="0018436F" w:rsidRDefault="0018436F" w:rsidP="00433C0B">
      <w:pPr>
        <w:spacing w:before="240" w:after="120"/>
        <w:jc w:val="both"/>
        <w:rPr>
          <w:rFonts w:ascii="Arial" w:hAnsi="Arial" w:cs="Arial"/>
        </w:rPr>
      </w:pPr>
      <w:r w:rsidRPr="0018436F">
        <w:rPr>
          <w:rFonts w:ascii="Arial" w:hAnsi="Arial" w:cs="Arial"/>
          <w:b/>
        </w:rPr>
        <w:t>3.3 –</w:t>
      </w:r>
      <w:r w:rsidRPr="0018436F">
        <w:rPr>
          <w:rFonts w:ascii="Arial" w:hAnsi="Arial" w:cs="Arial"/>
        </w:rPr>
        <w:t xml:space="preserve"> Les propriétaires de l’organisme d’inspection sont-ils également propriétaires d’entités juridiques agissant dans les domaines de la conception, de la production, de la fourniture, de l’installation, de l’acquisition, de la possession, de l’utilisation ou de la maintenance d’objets pouvant être inspectés par l’organisme d’inspection ? </w:t>
      </w:r>
      <w:r w:rsidRPr="0018436F">
        <w:rPr>
          <w:rFonts w:ascii="Arial" w:hAnsi="Arial" w:cs="Arial"/>
          <w:i/>
          <w:sz w:val="16"/>
          <w:szCs w:val="16"/>
        </w:rPr>
        <w:t>(A.1 d)1, 2 et 3)</w:t>
      </w:r>
    </w:p>
    <w:p w:rsidR="0018436F" w:rsidRPr="0018436F" w:rsidRDefault="0018436F" w:rsidP="00433C0B">
      <w:pPr>
        <w:spacing w:before="120" w:after="12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b/>
        </w:rPr>
      </w:pPr>
      <w:r w:rsidRPr="0018436F">
        <w:rPr>
          <w:rFonts w:ascii="Arial" w:hAnsi="Arial" w:cs="Arial"/>
        </w:rPr>
        <w:t xml:space="preserve">Si </w:t>
      </w:r>
      <w:r w:rsidRPr="0018436F">
        <w:rPr>
          <w:rFonts w:ascii="Arial" w:hAnsi="Arial" w:cs="Arial"/>
          <w:b/>
        </w:rPr>
        <w:t>OUI :</w:t>
      </w:r>
    </w:p>
    <w:p w:rsidR="0018436F" w:rsidRPr="0018436F" w:rsidRDefault="00F75F94" w:rsidP="00433C0B">
      <w:pPr>
        <w:spacing w:before="120" w:after="120"/>
        <w:ind w:left="428"/>
        <w:jc w:val="both"/>
        <w:rPr>
          <w:rFonts w:ascii="Arial" w:hAnsi="Arial" w:cs="Arial"/>
        </w:rPr>
      </w:pPr>
      <w:r w:rsidRPr="0018436F">
        <w:rPr>
          <w:rFonts w:ascii="Arial" w:hAnsi="Arial" w:cs="Arial"/>
        </w:rPr>
        <w:t>Préciser</w:t>
      </w:r>
      <w:r w:rsidR="0018436F" w:rsidRPr="0018436F">
        <w:rPr>
          <w:rFonts w:ascii="Arial" w:hAnsi="Arial" w:cs="Arial"/>
        </w:rPr>
        <w:t xml:space="preserve"> quelles mesures d’ordres structurels* et quelles dispositions organisationnelles permettent de démontrer et de garantir que ces propriétaires n’ont pas la capacité d’influer sur les résultats des inspections :</w:t>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tabs>
          <w:tab w:val="left" w:leader="dot" w:pos="9639"/>
        </w:tabs>
        <w:ind w:left="709"/>
        <w:jc w:val="both"/>
        <w:rPr>
          <w:rFonts w:ascii="Arial" w:hAnsi="Arial"/>
        </w:rPr>
      </w:pPr>
      <w:r w:rsidRPr="0018436F">
        <w:rPr>
          <w:rFonts w:ascii="Arial" w:hAnsi="Arial"/>
        </w:rPr>
        <w:tab/>
      </w:r>
    </w:p>
    <w:p w:rsidR="0018436F" w:rsidRPr="0018436F" w:rsidRDefault="0018436F" w:rsidP="00433C0B">
      <w:pPr>
        <w:spacing w:before="120" w:after="120"/>
        <w:jc w:val="center"/>
        <w:rPr>
          <w:rFonts w:ascii="Arial" w:hAnsi="Arial" w:cs="Arial"/>
          <w:b/>
        </w:rPr>
      </w:pPr>
    </w:p>
    <w:p w:rsidR="0018436F" w:rsidRPr="0018436F" w:rsidRDefault="00F75F94" w:rsidP="00433C0B">
      <w:pPr>
        <w:spacing w:before="120" w:after="120"/>
        <w:ind w:left="428"/>
        <w:jc w:val="both"/>
        <w:rPr>
          <w:rFonts w:ascii="Arial" w:hAnsi="Arial" w:cs="Arial"/>
        </w:rPr>
      </w:pPr>
      <w:r w:rsidRPr="0018436F">
        <w:rPr>
          <w:rFonts w:ascii="Arial" w:hAnsi="Arial" w:cs="Arial"/>
        </w:rPr>
        <w:t>Compléter</w:t>
      </w:r>
      <w:r w:rsidR="0018436F" w:rsidRPr="0018436F">
        <w:rPr>
          <w:rFonts w:ascii="Arial" w:hAnsi="Arial" w:cs="Arial"/>
        </w:rPr>
        <w:t xml:space="preserve"> le tableau d’analyse des risques potentiels*</w:t>
      </w:r>
      <w:r w:rsidR="0018436F" w:rsidRPr="0018436F">
        <w:rPr>
          <w:rFonts w:ascii="Arial" w:hAnsi="Arial" w:cs="Arial"/>
          <w:b/>
        </w:rPr>
        <w:t xml:space="preserve"> </w:t>
      </w:r>
      <w:r w:rsidR="0018436F" w:rsidRPr="0018436F">
        <w:rPr>
          <w:rFonts w:ascii="Arial" w:hAnsi="Arial" w:cs="Arial"/>
        </w:rPr>
        <w:t>relatif aux exigences en matière d’indépendance :</w:t>
      </w:r>
    </w:p>
    <w:p w:rsidR="0018436F" w:rsidRPr="0018436F" w:rsidRDefault="0018436F" w:rsidP="00433C0B">
      <w:pPr>
        <w:keepNext/>
        <w:overflowPunct w:val="0"/>
        <w:autoSpaceDE w:val="0"/>
        <w:autoSpaceDN w:val="0"/>
        <w:adjustRightInd w:val="0"/>
        <w:spacing w:before="120"/>
        <w:ind w:left="709" w:right="140"/>
        <w:jc w:val="both"/>
        <w:textAlignment w:val="baseline"/>
        <w:outlineLvl w:val="0"/>
        <w:rPr>
          <w:rFonts w:ascii="Arial" w:hAnsi="Arial"/>
          <w:i/>
          <w:kern w:val="28"/>
          <w:sz w:val="20"/>
          <w:szCs w:val="20"/>
        </w:rPr>
      </w:pPr>
      <w:r w:rsidRPr="0018436F">
        <w:rPr>
          <w:rFonts w:ascii="Arial" w:hAnsi="Arial"/>
          <w:i/>
          <w:kern w:val="28"/>
          <w:sz w:val="20"/>
          <w:szCs w:val="20"/>
        </w:rPr>
        <w:t>* Ce tableau reprend les exigences d’indépendance introduites au point d) du § A.1 de l’annexe A auxquelles doivent répondre les organismes candidats à l’accréditation ou accrédités en tant qu’organisme de type A.</w:t>
      </w:r>
    </w:p>
    <w:p w:rsidR="0018436F" w:rsidRPr="0018436F" w:rsidRDefault="0018436F" w:rsidP="00433C0B">
      <w:pPr>
        <w:keepNext/>
        <w:overflowPunct w:val="0"/>
        <w:autoSpaceDE w:val="0"/>
        <w:autoSpaceDN w:val="0"/>
        <w:adjustRightInd w:val="0"/>
        <w:spacing w:before="120"/>
        <w:ind w:left="709" w:right="140"/>
        <w:jc w:val="both"/>
        <w:textAlignment w:val="baseline"/>
        <w:outlineLvl w:val="0"/>
        <w:rPr>
          <w:rFonts w:ascii="Arial" w:hAnsi="Arial"/>
          <w:i/>
          <w:kern w:val="28"/>
          <w:sz w:val="20"/>
          <w:szCs w:val="20"/>
        </w:rPr>
      </w:pPr>
      <w:r w:rsidRPr="0018436F">
        <w:rPr>
          <w:rFonts w:ascii="Arial" w:hAnsi="Arial"/>
          <w:i/>
          <w:kern w:val="28"/>
          <w:sz w:val="20"/>
          <w:szCs w:val="20"/>
        </w:rPr>
        <w:t xml:space="preserve">Pour ces exigences relatives aux liens de l’organisme d’inspection (ou de l’entité juridique dont il fait partie), il est demandé à l’organisme d’évaluer le niveau de risque potentiel, de décrire les moyens de maîtrise mis en œuvre pour éliminer ou minimiser le risque, et de préciser les preuves effectives mises à la disposition du </w:t>
      </w:r>
      <w:r w:rsidR="0091251C">
        <w:rPr>
          <w:rFonts w:ascii="Arial" w:hAnsi="Arial"/>
          <w:i/>
          <w:kern w:val="28"/>
          <w:sz w:val="20"/>
          <w:szCs w:val="20"/>
        </w:rPr>
        <w:t>SEMAC</w:t>
      </w:r>
      <w:r w:rsidRPr="0018436F">
        <w:rPr>
          <w:rFonts w:ascii="Arial" w:hAnsi="Arial"/>
          <w:i/>
          <w:kern w:val="28"/>
          <w:sz w:val="20"/>
          <w:szCs w:val="20"/>
        </w:rPr>
        <w:t xml:space="preserve"> pour démontrer que malgré l’identification d’un risque, les dispositions permettent de répondre à l’exigence.</w:t>
      </w:r>
    </w:p>
    <w:p w:rsidR="0018436F" w:rsidRPr="0018436F" w:rsidRDefault="0018436F" w:rsidP="00433C0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p>
    <w:p w:rsidR="0018436F" w:rsidRPr="0018436F" w:rsidRDefault="0018436F" w:rsidP="00433C0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p>
    <w:p w:rsidR="0018436F" w:rsidRPr="0018436F" w:rsidRDefault="0018436F" w:rsidP="00433C0B">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sectPr w:rsidR="0018436F" w:rsidRPr="0018436F" w:rsidSect="00FF61B8">
          <w:headerReference w:type="default" r:id="rId8"/>
          <w:footerReference w:type="default" r:id="rId9"/>
          <w:headerReference w:type="first" r:id="rId10"/>
          <w:footerReference w:type="first" r:id="rId11"/>
          <w:pgSz w:w="11907" w:h="16840" w:code="9"/>
          <w:pgMar w:top="1134" w:right="851" w:bottom="851" w:left="851" w:header="284" w:footer="567" w:gutter="0"/>
          <w:paperSrc w:first="15" w:other="15"/>
          <w:cols w:space="720"/>
          <w:titlePg/>
        </w:sectPr>
      </w:pPr>
    </w:p>
    <w:tbl>
      <w:tblPr>
        <w:tblW w:w="1545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3118"/>
        <w:gridCol w:w="2275"/>
        <w:gridCol w:w="2693"/>
        <w:gridCol w:w="2694"/>
      </w:tblGrid>
      <w:tr w:rsidR="0018436F" w:rsidRPr="0018436F" w:rsidTr="00FF61B8">
        <w:trPr>
          <w:cantSplit/>
          <w:tblHeader/>
        </w:trPr>
        <w:tc>
          <w:tcPr>
            <w:tcW w:w="4679" w:type="dxa"/>
            <w:vAlign w:val="center"/>
          </w:tcPr>
          <w:p w:rsidR="0018436F" w:rsidRPr="0018436F" w:rsidRDefault="0018436F" w:rsidP="00433C0B">
            <w:pPr>
              <w:jc w:val="center"/>
              <w:rPr>
                <w:rFonts w:ascii="Arial" w:hAnsi="Arial"/>
                <w:b/>
              </w:rPr>
            </w:pPr>
            <w:r w:rsidRPr="0018436F">
              <w:rPr>
                <w:rFonts w:ascii="Arial" w:hAnsi="Arial"/>
                <w:b/>
              </w:rPr>
              <w:lastRenderedPageBreak/>
              <w:t>Exigences du référentiel</w:t>
            </w:r>
          </w:p>
          <w:p w:rsidR="0018436F" w:rsidRPr="0018436F" w:rsidRDefault="0018436F" w:rsidP="00433C0B">
            <w:pPr>
              <w:jc w:val="center"/>
              <w:rPr>
                <w:rFonts w:ascii="Arial" w:hAnsi="Arial"/>
                <w:b/>
              </w:rPr>
            </w:pPr>
            <w:r>
              <w:rPr>
                <w:rFonts w:ascii="Arial" w:hAnsi="Arial"/>
                <w:b/>
              </w:rPr>
              <w:t>NM ISO/CEI 17020</w:t>
            </w:r>
            <w:r w:rsidRPr="0018436F">
              <w:rPr>
                <w:rFonts w:ascii="Arial" w:hAnsi="Arial"/>
                <w:b/>
              </w:rPr>
              <w:t> : 2012</w:t>
            </w:r>
          </w:p>
        </w:tc>
        <w:tc>
          <w:tcPr>
            <w:tcW w:w="3118" w:type="dxa"/>
            <w:vAlign w:val="center"/>
          </w:tcPr>
          <w:p w:rsidR="0018436F" w:rsidRPr="0018436F" w:rsidRDefault="0018436F" w:rsidP="00433C0B">
            <w:pPr>
              <w:keepNext/>
              <w:jc w:val="center"/>
              <w:outlineLvl w:val="3"/>
              <w:rPr>
                <w:rFonts w:ascii="Arial" w:hAnsi="Arial"/>
                <w:b/>
                <w:szCs w:val="20"/>
              </w:rPr>
            </w:pPr>
            <w:r w:rsidRPr="0018436F">
              <w:rPr>
                <w:rFonts w:ascii="Arial" w:hAnsi="Arial"/>
                <w:b/>
                <w:szCs w:val="20"/>
              </w:rPr>
              <w:t>Risques potentiels</w:t>
            </w:r>
          </w:p>
        </w:tc>
        <w:tc>
          <w:tcPr>
            <w:tcW w:w="2275" w:type="dxa"/>
            <w:tcBorders>
              <w:bottom w:val="single" w:sz="4" w:space="0" w:color="auto"/>
            </w:tcBorders>
            <w:vAlign w:val="center"/>
          </w:tcPr>
          <w:p w:rsidR="0018436F" w:rsidRPr="0018436F" w:rsidRDefault="0018436F" w:rsidP="00433C0B">
            <w:pPr>
              <w:keepNext/>
              <w:jc w:val="center"/>
              <w:outlineLvl w:val="3"/>
              <w:rPr>
                <w:rFonts w:ascii="Arial" w:hAnsi="Arial"/>
                <w:b/>
                <w:szCs w:val="20"/>
              </w:rPr>
            </w:pPr>
            <w:r w:rsidRPr="0018436F">
              <w:rPr>
                <w:rFonts w:ascii="Arial" w:hAnsi="Arial"/>
                <w:b/>
                <w:szCs w:val="20"/>
              </w:rPr>
              <w:t>Niveau de risque estimé</w:t>
            </w:r>
          </w:p>
        </w:tc>
        <w:tc>
          <w:tcPr>
            <w:tcW w:w="2693" w:type="dxa"/>
            <w:vAlign w:val="center"/>
          </w:tcPr>
          <w:p w:rsidR="0018436F" w:rsidRPr="0018436F" w:rsidRDefault="0018436F" w:rsidP="00433C0B">
            <w:pPr>
              <w:keepNext/>
              <w:jc w:val="center"/>
              <w:outlineLvl w:val="3"/>
              <w:rPr>
                <w:rFonts w:ascii="Arial" w:hAnsi="Arial"/>
                <w:b/>
                <w:szCs w:val="20"/>
              </w:rPr>
            </w:pPr>
            <w:r w:rsidRPr="0018436F">
              <w:rPr>
                <w:rFonts w:ascii="Arial" w:hAnsi="Arial"/>
                <w:b/>
                <w:szCs w:val="20"/>
              </w:rPr>
              <w:t>Moyens de maîtrise</w:t>
            </w:r>
          </w:p>
        </w:tc>
        <w:tc>
          <w:tcPr>
            <w:tcW w:w="2694" w:type="dxa"/>
            <w:vAlign w:val="center"/>
          </w:tcPr>
          <w:p w:rsidR="0018436F" w:rsidRPr="0018436F" w:rsidRDefault="0018436F" w:rsidP="00433C0B">
            <w:pPr>
              <w:jc w:val="center"/>
              <w:rPr>
                <w:rFonts w:ascii="Arial" w:hAnsi="Arial"/>
                <w:b/>
              </w:rPr>
            </w:pPr>
            <w:r w:rsidRPr="0018436F">
              <w:rPr>
                <w:rFonts w:ascii="Arial" w:hAnsi="Arial"/>
                <w:b/>
              </w:rPr>
              <w:t xml:space="preserve">Eléments de preuve mis à la disposition du </w:t>
            </w:r>
            <w:r w:rsidR="0091251C">
              <w:rPr>
                <w:rFonts w:ascii="Arial" w:hAnsi="Arial"/>
                <w:b/>
              </w:rPr>
              <w:t>SEMAC</w:t>
            </w:r>
          </w:p>
        </w:tc>
      </w:tr>
      <w:tr w:rsidR="0018436F" w:rsidRPr="0018436F" w:rsidTr="00FF61B8">
        <w:trPr>
          <w:cantSplit/>
          <w:trHeight w:val="3168"/>
        </w:trPr>
        <w:tc>
          <w:tcPr>
            <w:tcW w:w="4679" w:type="dxa"/>
            <w:vMerge w:val="restart"/>
          </w:tcPr>
          <w:p w:rsidR="0018436F" w:rsidRPr="0018436F" w:rsidRDefault="0018436F" w:rsidP="00433C0B">
            <w:pPr>
              <w:jc w:val="center"/>
              <w:rPr>
                <w:rFonts w:ascii="Arial" w:hAnsi="Arial"/>
              </w:rPr>
            </w:pPr>
            <w:r w:rsidRPr="0018436F">
              <w:rPr>
                <w:rFonts w:ascii="Arial" w:hAnsi="Arial"/>
                <w:b/>
              </w:rPr>
              <w:t>Annexe A - A.1</w:t>
            </w:r>
          </w:p>
          <w:p w:rsidR="0018436F" w:rsidRPr="0018436F" w:rsidRDefault="0018436F" w:rsidP="00433C0B">
            <w:pPr>
              <w:spacing w:before="120" w:after="120"/>
              <w:jc w:val="both"/>
              <w:rPr>
                <w:rFonts w:ascii="Arial" w:hAnsi="Arial"/>
                <w:b/>
                <w:sz w:val="20"/>
              </w:rPr>
            </w:pPr>
            <w:r w:rsidRPr="0018436F">
              <w:rPr>
                <w:rFonts w:ascii="Arial" w:hAnsi="Arial"/>
                <w:b/>
                <w:sz w:val="20"/>
              </w:rPr>
              <w:t>d) Un organisme d’inspection ne doit pas être lié à une entité juridique séparée agissant dans les domaines de la conception, de la production, de la fourniture, de l’installation, de l’acquisition, de la possession, de l’utilisation ou de la maintenance des objets inspectés par :</w:t>
            </w:r>
          </w:p>
          <w:p w:rsidR="0018436F" w:rsidRPr="0018436F" w:rsidRDefault="0018436F" w:rsidP="00433C0B">
            <w:pPr>
              <w:spacing w:before="120" w:after="120"/>
              <w:ind w:left="360"/>
              <w:jc w:val="both"/>
              <w:rPr>
                <w:rFonts w:ascii="Arial" w:hAnsi="Arial"/>
                <w:sz w:val="20"/>
              </w:rPr>
            </w:pPr>
            <w:r w:rsidRPr="0018436F">
              <w:rPr>
                <w:rFonts w:ascii="Arial" w:hAnsi="Arial"/>
                <w:sz w:val="20"/>
              </w:rPr>
              <w:t>un même propriétaire, sauf lorsque les propriétaires n’ont pas la capacité d’influer sur les résultats de l’inspection,</w:t>
            </w:r>
          </w:p>
          <w:p w:rsidR="0018436F" w:rsidRPr="0018436F" w:rsidRDefault="0018436F" w:rsidP="00433C0B">
            <w:pPr>
              <w:spacing w:before="120" w:after="120"/>
              <w:ind w:left="360"/>
              <w:jc w:val="both"/>
              <w:rPr>
                <w:rFonts w:ascii="Arial" w:hAnsi="Arial"/>
                <w:sz w:val="20"/>
              </w:rPr>
            </w:pPr>
            <w:r w:rsidRPr="0018436F">
              <w:rPr>
                <w:rFonts w:ascii="Arial" w:hAnsi="Arial"/>
                <w:sz w:val="20"/>
              </w:rPr>
              <w:t>des personnes nommes par un propriétaire commun aux conseils d’administration ou leur équivalent dans les organisations, hormis lorsqu’ils exercent des fonctions qui n’ont aucune influence sur les résultats de l’inspection,</w:t>
            </w:r>
          </w:p>
          <w:p w:rsidR="0018436F" w:rsidRPr="0018436F" w:rsidRDefault="0018436F" w:rsidP="00433C0B">
            <w:pPr>
              <w:spacing w:before="120" w:after="120"/>
              <w:ind w:left="360"/>
              <w:jc w:val="both"/>
              <w:rPr>
                <w:rFonts w:ascii="Arial" w:hAnsi="Arial"/>
                <w:sz w:val="20"/>
              </w:rPr>
            </w:pPr>
            <w:r w:rsidRPr="0018436F">
              <w:rPr>
                <w:rFonts w:ascii="Arial" w:hAnsi="Arial"/>
                <w:sz w:val="20"/>
              </w:rPr>
              <w:t>relever directement  du même niveau supérieur de management, sauf lorsque cela ne peut pas influencer sur le résultat d’une inspection,</w:t>
            </w:r>
          </w:p>
          <w:p w:rsidR="0018436F" w:rsidRPr="0018436F" w:rsidRDefault="0018436F" w:rsidP="00433C0B">
            <w:pPr>
              <w:keepNext/>
              <w:spacing w:before="60" w:after="120"/>
              <w:ind w:left="215" w:right="185"/>
              <w:jc w:val="both"/>
              <w:rPr>
                <w:b/>
                <w:bCs/>
                <w:sz w:val="20"/>
              </w:rPr>
            </w:pPr>
            <w:proofErr w:type="gramStart"/>
            <w:r w:rsidRPr="0018436F">
              <w:rPr>
                <w:sz w:val="16"/>
                <w:u w:val="single"/>
              </w:rPr>
              <w:t>Note  :</w:t>
            </w:r>
            <w:proofErr w:type="gramEnd"/>
            <w:r w:rsidRPr="0018436F">
              <w:rPr>
                <w:sz w:val="16"/>
              </w:rPr>
              <w:t xml:space="preserve"> il est permis de relever du même niveau supérieur de management sur des questions autres que la conception, la production, la fourniture, l’installation, l’acquisition, la possession, l’utilisation ou la maintenance des objets inspectés</w:t>
            </w:r>
          </w:p>
        </w:tc>
        <w:tc>
          <w:tcPr>
            <w:tcW w:w="3118" w:type="dxa"/>
            <w:vMerge w:val="restart"/>
          </w:tcPr>
          <w:p w:rsidR="0018436F" w:rsidRPr="0018436F" w:rsidRDefault="0018436F" w:rsidP="00FF61B8">
            <w:pPr>
              <w:spacing w:before="720"/>
              <w:ind w:left="71" w:right="72"/>
              <w:jc w:val="both"/>
              <w:rPr>
                <w:rFonts w:ascii="Arial" w:hAnsi="Arial"/>
                <w:sz w:val="20"/>
                <w:szCs w:val="20"/>
              </w:rPr>
            </w:pPr>
            <w:r w:rsidRPr="0018436F">
              <w:rPr>
                <w:rFonts w:ascii="Arial" w:hAnsi="Arial"/>
                <w:sz w:val="20"/>
                <w:szCs w:val="20"/>
              </w:rPr>
              <w:t>Les parties engagées ont la possibilité de modifier le résultat d’une l’inspection</w:t>
            </w:r>
          </w:p>
          <w:p w:rsidR="0018436F" w:rsidRPr="0018436F" w:rsidRDefault="0018436F" w:rsidP="00FF61B8">
            <w:pPr>
              <w:spacing w:before="240"/>
              <w:ind w:left="71" w:right="72"/>
              <w:jc w:val="both"/>
              <w:rPr>
                <w:rFonts w:ascii="Arial" w:hAnsi="Arial" w:cs="Arial"/>
                <w:sz w:val="20"/>
                <w:szCs w:val="20"/>
              </w:rPr>
            </w:pPr>
            <w:r w:rsidRPr="0018436F">
              <w:rPr>
                <w:rFonts w:ascii="Arial" w:hAnsi="Arial" w:cs="Arial"/>
                <w:sz w:val="20"/>
                <w:szCs w:val="20"/>
              </w:rPr>
              <w:t xml:space="preserve">Le risque est fonction de la structure juridique des </w:t>
            </w:r>
            <w:r w:rsidR="00F75F94" w:rsidRPr="0018436F">
              <w:rPr>
                <w:rFonts w:ascii="Arial" w:hAnsi="Arial" w:cs="Arial"/>
                <w:sz w:val="20"/>
                <w:szCs w:val="20"/>
              </w:rPr>
              <w:t>entités,</w:t>
            </w:r>
            <w:r w:rsidRPr="0018436F">
              <w:rPr>
                <w:rFonts w:ascii="Arial" w:hAnsi="Arial" w:cs="Arial"/>
                <w:sz w:val="20"/>
                <w:szCs w:val="20"/>
              </w:rPr>
              <w:t xml:space="preserve"> des activités et autres engagements financiers des propriétaires, des dirigeants, des représentants communs dans les organes de direction et de contrôles des entités.</w:t>
            </w:r>
          </w:p>
          <w:p w:rsidR="0018436F" w:rsidRPr="0018436F" w:rsidRDefault="0018436F" w:rsidP="00433C0B">
            <w:pPr>
              <w:spacing w:before="240"/>
              <w:ind w:left="74"/>
              <w:jc w:val="both"/>
              <w:rPr>
                <w:rFonts w:ascii="Arial" w:hAnsi="Arial"/>
                <w:i/>
                <w:sz w:val="20"/>
                <w:szCs w:val="20"/>
              </w:rPr>
            </w:pPr>
          </w:p>
        </w:tc>
        <w:tc>
          <w:tcPr>
            <w:tcW w:w="2275" w:type="dxa"/>
          </w:tcPr>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r w:rsidRPr="0018436F">
              <w:rPr>
                <w:rFonts w:ascii="Arial" w:hAnsi="Arial"/>
                <w:b/>
                <w:bCs/>
                <w:sz w:val="20"/>
                <w:szCs w:val="20"/>
                <w:u w:val="single"/>
              </w:rPr>
              <w:t>Probabilité</w:t>
            </w:r>
          </w:p>
          <w:p w:rsidR="0018436F" w:rsidRPr="0018436F" w:rsidRDefault="0018436F" w:rsidP="00433C0B">
            <w:pPr>
              <w:overflowPunct w:val="0"/>
              <w:autoSpaceDE w:val="0"/>
              <w:autoSpaceDN w:val="0"/>
              <w:adjustRightInd w:val="0"/>
              <w:jc w:val="center"/>
              <w:textAlignment w:val="baseline"/>
              <w:rPr>
                <w:rFonts w:ascii="Arial" w:hAnsi="Arial"/>
                <w:sz w:val="20"/>
                <w:szCs w:val="20"/>
              </w:rPr>
            </w:pPr>
            <w:r w:rsidRPr="0018436F">
              <w:rPr>
                <w:rFonts w:ascii="Arial" w:hAnsi="Arial"/>
                <w:sz w:val="18"/>
                <w:szCs w:val="20"/>
              </w:rPr>
              <w:t>n</w:t>
            </w:r>
            <w:r w:rsidRPr="0018436F">
              <w:rPr>
                <w:rFonts w:ascii="Arial" w:hAnsi="Arial"/>
                <w:sz w:val="16"/>
                <w:szCs w:val="20"/>
              </w:rPr>
              <w:t>ulle / faible / moyenne / forte</w:t>
            </w:r>
          </w:p>
        </w:tc>
        <w:tc>
          <w:tcPr>
            <w:tcW w:w="2693" w:type="dxa"/>
            <w:vMerge w:val="restart"/>
          </w:tcPr>
          <w:p w:rsidR="0018436F" w:rsidRPr="0018436F" w:rsidRDefault="0018436F" w:rsidP="00433C0B">
            <w:pPr>
              <w:spacing w:before="120"/>
              <w:ind w:left="74"/>
              <w:jc w:val="both"/>
              <w:rPr>
                <w:rFonts w:ascii="Arial" w:hAnsi="Arial"/>
                <w:i/>
                <w:sz w:val="18"/>
                <w:szCs w:val="18"/>
              </w:rPr>
            </w:pPr>
            <w:r w:rsidRPr="0018436F">
              <w:rPr>
                <w:rFonts w:ascii="Arial" w:hAnsi="Arial"/>
                <w:i/>
                <w:sz w:val="18"/>
                <w:szCs w:val="18"/>
              </w:rPr>
              <w:t xml:space="preserve">Note : Les moyens de maitrise décrits doivent permettre de démontrer comment le risque identifié vis à vis des résultats de l’inspection </w:t>
            </w:r>
            <w:proofErr w:type="gramStart"/>
            <w:r w:rsidRPr="0018436F">
              <w:rPr>
                <w:rFonts w:ascii="Arial" w:hAnsi="Arial"/>
                <w:i/>
                <w:sz w:val="18"/>
                <w:szCs w:val="18"/>
              </w:rPr>
              <w:t>est</w:t>
            </w:r>
            <w:proofErr w:type="gramEnd"/>
            <w:r w:rsidRPr="0018436F">
              <w:rPr>
                <w:rFonts w:ascii="Arial" w:hAnsi="Arial"/>
                <w:i/>
                <w:sz w:val="18"/>
                <w:szCs w:val="18"/>
              </w:rPr>
              <w:t xml:space="preserve"> éliminée</w:t>
            </w:r>
          </w:p>
        </w:tc>
        <w:tc>
          <w:tcPr>
            <w:tcW w:w="2694" w:type="dxa"/>
            <w:vMerge w:val="restart"/>
          </w:tcPr>
          <w:p w:rsidR="0018436F" w:rsidRPr="0018436F" w:rsidRDefault="0018436F" w:rsidP="00433C0B">
            <w:pPr>
              <w:rPr>
                <w:rFonts w:ascii="Arial" w:hAnsi="Arial"/>
              </w:rPr>
            </w:pPr>
          </w:p>
        </w:tc>
      </w:tr>
      <w:tr w:rsidR="0018436F" w:rsidRPr="0018436F" w:rsidTr="00FF61B8">
        <w:trPr>
          <w:cantSplit/>
          <w:trHeight w:val="2866"/>
        </w:trPr>
        <w:tc>
          <w:tcPr>
            <w:tcW w:w="4679" w:type="dxa"/>
            <w:vMerge/>
          </w:tcPr>
          <w:p w:rsidR="0018436F" w:rsidRPr="0018436F" w:rsidRDefault="0018436F" w:rsidP="00433C0B">
            <w:pPr>
              <w:jc w:val="center"/>
              <w:rPr>
                <w:rFonts w:ascii="Arial" w:hAnsi="Arial"/>
                <w:b/>
              </w:rPr>
            </w:pPr>
          </w:p>
        </w:tc>
        <w:tc>
          <w:tcPr>
            <w:tcW w:w="3118" w:type="dxa"/>
            <w:vMerge/>
          </w:tcPr>
          <w:p w:rsidR="0018436F" w:rsidRPr="0018436F" w:rsidRDefault="0018436F" w:rsidP="00433C0B">
            <w:pPr>
              <w:spacing w:before="720"/>
              <w:ind w:left="-286"/>
              <w:rPr>
                <w:rFonts w:ascii="Arial" w:hAnsi="Arial"/>
              </w:rPr>
            </w:pPr>
          </w:p>
        </w:tc>
        <w:tc>
          <w:tcPr>
            <w:tcW w:w="2275" w:type="dxa"/>
          </w:tcPr>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r w:rsidRPr="0018436F">
              <w:rPr>
                <w:rFonts w:ascii="Arial" w:hAnsi="Arial"/>
                <w:b/>
                <w:bCs/>
                <w:sz w:val="20"/>
                <w:szCs w:val="20"/>
                <w:u w:val="single"/>
              </w:rPr>
              <w:t>Influence</w:t>
            </w:r>
          </w:p>
          <w:p w:rsidR="0018436F" w:rsidRPr="0018436F" w:rsidRDefault="0018436F" w:rsidP="00433C0B">
            <w:pPr>
              <w:overflowPunct w:val="0"/>
              <w:autoSpaceDE w:val="0"/>
              <w:autoSpaceDN w:val="0"/>
              <w:adjustRightInd w:val="0"/>
              <w:jc w:val="center"/>
              <w:textAlignment w:val="baseline"/>
              <w:rPr>
                <w:rFonts w:ascii="Arial" w:hAnsi="Arial"/>
                <w:b/>
                <w:bCs/>
                <w:sz w:val="20"/>
                <w:szCs w:val="20"/>
                <w:u w:val="single"/>
              </w:rPr>
            </w:pPr>
            <w:r w:rsidRPr="0018436F">
              <w:rPr>
                <w:rFonts w:ascii="Arial" w:hAnsi="Arial"/>
                <w:sz w:val="16"/>
                <w:szCs w:val="20"/>
              </w:rPr>
              <w:t>nulle / faible / moyenne / forte</w:t>
            </w:r>
          </w:p>
        </w:tc>
        <w:tc>
          <w:tcPr>
            <w:tcW w:w="2693" w:type="dxa"/>
            <w:vMerge/>
          </w:tcPr>
          <w:p w:rsidR="0018436F" w:rsidRPr="0018436F" w:rsidRDefault="0018436F" w:rsidP="00433C0B">
            <w:pPr>
              <w:overflowPunct w:val="0"/>
              <w:autoSpaceDE w:val="0"/>
              <w:autoSpaceDN w:val="0"/>
              <w:adjustRightInd w:val="0"/>
              <w:textAlignment w:val="baseline"/>
              <w:rPr>
                <w:rFonts w:ascii="Arial" w:hAnsi="Arial"/>
                <w:sz w:val="20"/>
                <w:szCs w:val="20"/>
              </w:rPr>
            </w:pPr>
          </w:p>
        </w:tc>
        <w:tc>
          <w:tcPr>
            <w:tcW w:w="2694" w:type="dxa"/>
            <w:vMerge/>
          </w:tcPr>
          <w:p w:rsidR="0018436F" w:rsidRPr="0018436F" w:rsidRDefault="0018436F" w:rsidP="00433C0B">
            <w:pPr>
              <w:rPr>
                <w:rFonts w:ascii="Arial" w:hAnsi="Arial"/>
              </w:rPr>
            </w:pPr>
          </w:p>
        </w:tc>
      </w:tr>
    </w:tbl>
    <w:p w:rsidR="0018436F" w:rsidRPr="0018436F" w:rsidRDefault="0018436F" w:rsidP="00433C0B">
      <w:pPr>
        <w:tabs>
          <w:tab w:val="left" w:leader="dot" w:pos="9639"/>
        </w:tabs>
        <w:spacing w:before="120"/>
        <w:jc w:val="both"/>
        <w:rPr>
          <w:rFonts w:cs="Arial"/>
          <w:bCs/>
          <w:sz w:val="20"/>
        </w:rPr>
      </w:pPr>
      <w:r w:rsidRPr="0018436F">
        <w:rPr>
          <w:rFonts w:ascii="Arial" w:hAnsi="Arial"/>
          <w:b/>
          <w:i/>
          <w:sz w:val="20"/>
          <w:szCs w:val="20"/>
        </w:rPr>
        <w:sym w:font="Wingdings" w:char="F0E0"/>
      </w:r>
      <w:r w:rsidRPr="0018436F">
        <w:rPr>
          <w:rFonts w:ascii="Arial" w:hAnsi="Arial"/>
          <w:b/>
          <w:i/>
          <w:sz w:val="20"/>
          <w:szCs w:val="20"/>
        </w:rPr>
        <w:t xml:space="preserve"> Pour les associations ou coopérative, joindre  le règlement intérieur et tous les documents fournissant les éléments sur les responsabilités du dirigeant sur la structure opérationnelle et vis-à-vis du conseil d’administration ou du bureau de l’association.</w:t>
      </w:r>
    </w:p>
    <w:p w:rsidR="0018436F" w:rsidRPr="0018436F" w:rsidRDefault="0018436F" w:rsidP="00433C0B"/>
    <w:p w:rsidR="0018436F" w:rsidRPr="0018436F" w:rsidRDefault="0018436F" w:rsidP="00433C0B">
      <w:pPr>
        <w:spacing w:before="120" w:after="120"/>
        <w:jc w:val="both"/>
        <w:rPr>
          <w:rFonts w:ascii="Arial" w:hAnsi="Arial" w:cs="Arial"/>
        </w:rPr>
      </w:pPr>
    </w:p>
    <w:p w:rsidR="0018436F" w:rsidRPr="0018436F" w:rsidRDefault="0018436F" w:rsidP="00433C0B">
      <w:pPr>
        <w:spacing w:before="120" w:after="120"/>
        <w:jc w:val="both"/>
        <w:rPr>
          <w:rFonts w:ascii="Arial" w:hAnsi="Arial" w:cs="Arial"/>
        </w:rPr>
        <w:sectPr w:rsidR="0018436F" w:rsidRPr="0018436F">
          <w:headerReference w:type="default" r:id="rId12"/>
          <w:footerReference w:type="default" r:id="rId13"/>
          <w:headerReference w:type="first" r:id="rId14"/>
          <w:footerReference w:type="first" r:id="rId15"/>
          <w:pgSz w:w="16840" w:h="11907" w:orient="landscape" w:code="9"/>
          <w:pgMar w:top="996" w:right="851" w:bottom="567" w:left="851" w:header="426" w:footer="475" w:gutter="0"/>
          <w:paperSrc w:first="7" w:other="7"/>
          <w:cols w:space="720"/>
          <w:titlePg/>
        </w:sectPr>
      </w:pPr>
    </w:p>
    <w:p w:rsidR="0018436F" w:rsidRPr="0018436F" w:rsidRDefault="0018436F" w:rsidP="00433C0B">
      <w:pPr>
        <w:keepNext/>
        <w:overflowPunct w:val="0"/>
        <w:autoSpaceDE w:val="0"/>
        <w:autoSpaceDN w:val="0"/>
        <w:adjustRightInd w:val="0"/>
        <w:spacing w:before="120"/>
        <w:textAlignment w:val="baseline"/>
        <w:outlineLvl w:val="0"/>
        <w:rPr>
          <w:rFonts w:ascii="Arial" w:hAnsi="Arial"/>
          <w:b/>
          <w:kern w:val="28"/>
          <w:sz w:val="28"/>
          <w:szCs w:val="20"/>
        </w:rPr>
      </w:pPr>
      <w:r w:rsidRPr="0018436F">
        <w:rPr>
          <w:rFonts w:ascii="Arial" w:hAnsi="Arial"/>
          <w:b/>
          <w:kern w:val="28"/>
          <w:sz w:val="28"/>
          <w:szCs w:val="20"/>
        </w:rPr>
        <w:lastRenderedPageBreak/>
        <w:t>ORGANISME D’INSPECTION DE TYPE B</w:t>
      </w:r>
    </w:p>
    <w:p w:rsidR="0018436F" w:rsidRPr="0018436F" w:rsidRDefault="0018436F" w:rsidP="00433C0B">
      <w:pPr>
        <w:spacing w:before="120" w:after="120"/>
        <w:jc w:val="both"/>
        <w:rPr>
          <w:rFonts w:ascii="Arial" w:hAnsi="Arial" w:cs="Arial"/>
          <w:b/>
        </w:rPr>
      </w:pPr>
      <w:r w:rsidRPr="0018436F">
        <w:rPr>
          <w:rFonts w:ascii="Arial" w:hAnsi="Arial" w:cs="Arial"/>
          <w:b/>
        </w:rPr>
        <w:t>1 – Activités de l’organisme d’inspection</w:t>
      </w:r>
    </w:p>
    <w:p w:rsidR="0018436F" w:rsidRPr="0018436F" w:rsidRDefault="0018436F" w:rsidP="00433C0B">
      <w:pPr>
        <w:spacing w:before="120" w:after="120"/>
        <w:jc w:val="both"/>
        <w:rPr>
          <w:rFonts w:ascii="Arial" w:hAnsi="Arial" w:cs="Arial"/>
        </w:rPr>
      </w:pPr>
      <w:r w:rsidRPr="0018436F">
        <w:rPr>
          <w:rFonts w:ascii="Arial" w:hAnsi="Arial" w:cs="Arial"/>
          <w:b/>
        </w:rPr>
        <w:t>1.1 –</w:t>
      </w:r>
      <w:r w:rsidRPr="0018436F">
        <w:rPr>
          <w:rFonts w:ascii="Arial" w:hAnsi="Arial" w:cs="Arial"/>
        </w:rPr>
        <w:t xml:space="preserve"> L’organisme d’inspection constitue-t-il une partie distincte et identifiable au sein de l’organisation dont il dépend ?</w:t>
      </w:r>
      <w:r w:rsidRPr="0018436F">
        <w:rPr>
          <w:rFonts w:ascii="Arial" w:hAnsi="Arial" w:cs="Arial"/>
          <w:i/>
          <w:sz w:val="16"/>
          <w:szCs w:val="16"/>
        </w:rPr>
        <w:t xml:space="preserve"> (§ 4.1.6 b))</w:t>
      </w:r>
    </w:p>
    <w:p w:rsidR="0018436F" w:rsidRPr="0018436F" w:rsidRDefault="0018436F" w:rsidP="00433C0B">
      <w:pPr>
        <w:spacing w:before="12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tabs>
          <w:tab w:val="left" w:leader="dot" w:pos="9639"/>
        </w:tabs>
        <w:jc w:val="both"/>
        <w:rPr>
          <w:rFonts w:cs="Arial"/>
          <w:bCs/>
          <w:sz w:val="20"/>
        </w:rPr>
      </w:pPr>
      <w:r w:rsidRPr="0018436F">
        <w:rPr>
          <w:rFonts w:ascii="Arial" w:hAnsi="Arial"/>
          <w:b/>
          <w:i/>
          <w:sz w:val="20"/>
          <w:szCs w:val="20"/>
        </w:rPr>
        <w:sym w:font="Wingdings" w:char="F0E0"/>
      </w:r>
      <w:r w:rsidRPr="0018436F">
        <w:rPr>
          <w:rFonts w:ascii="Arial" w:hAnsi="Arial"/>
          <w:b/>
          <w:i/>
          <w:sz w:val="20"/>
          <w:szCs w:val="20"/>
        </w:rPr>
        <w:t xml:space="preserve"> Joindre un organigramme général de l’organisation ou tout autre document permettant de démontrer comment l’organisme d’inspection constitue une partie distincte et identifiable au sein de l’organisation</w:t>
      </w:r>
    </w:p>
    <w:p w:rsidR="0018436F" w:rsidRPr="0018436F" w:rsidRDefault="0018436F" w:rsidP="00433C0B">
      <w:pPr>
        <w:spacing w:before="120" w:after="120"/>
        <w:jc w:val="both"/>
        <w:rPr>
          <w:rFonts w:ascii="Arial" w:hAnsi="Arial" w:cs="Arial"/>
        </w:rPr>
      </w:pPr>
      <w:r w:rsidRPr="0018436F">
        <w:rPr>
          <w:rFonts w:ascii="Arial" w:hAnsi="Arial" w:cs="Arial"/>
          <w:b/>
        </w:rPr>
        <w:t>1.2 –</w:t>
      </w:r>
      <w:r w:rsidRPr="0018436F">
        <w:rPr>
          <w:rFonts w:ascii="Arial" w:hAnsi="Arial" w:cs="Arial"/>
        </w:rPr>
        <w:t xml:space="preserve"> Les responsabilités du personnel d’inspection sont-elles clairement séparées de celles du personnel employé dans d’autres fonctions ? Si oui comment ? </w:t>
      </w:r>
      <w:r w:rsidRPr="0018436F">
        <w:rPr>
          <w:rFonts w:ascii="Arial" w:hAnsi="Arial" w:cs="Arial"/>
          <w:i/>
          <w:sz w:val="16"/>
          <w:szCs w:val="16"/>
        </w:rPr>
        <w:t>(A.2 b))</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120" w:after="120"/>
        <w:jc w:val="both"/>
        <w:rPr>
          <w:rFonts w:ascii="Arial" w:hAnsi="Arial" w:cs="Arial"/>
        </w:rPr>
      </w:pPr>
      <w:r w:rsidRPr="0018436F">
        <w:rPr>
          <w:rFonts w:ascii="Arial" w:hAnsi="Arial" w:cs="Arial"/>
          <w:b/>
        </w:rPr>
        <w:t>1.3 –</w:t>
      </w:r>
      <w:r w:rsidRPr="0018436F">
        <w:rPr>
          <w:rFonts w:ascii="Arial" w:hAnsi="Arial" w:cs="Arial"/>
        </w:rPr>
        <w:t xml:space="preserve"> Quels sont les références des documents décrivant l’organisation et les responsabilités en matière d’émission des rapports d’inspection au sein de l’organisation dont l’organisme fait partie (ou maison-mère)? </w:t>
      </w:r>
      <w:r w:rsidRPr="0018436F">
        <w:rPr>
          <w:rFonts w:ascii="Arial" w:hAnsi="Arial" w:cs="Arial"/>
          <w:i/>
          <w:sz w:val="16"/>
          <w:szCs w:val="16"/>
        </w:rPr>
        <w:t>(A.2 b))</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120" w:after="120"/>
        <w:jc w:val="both"/>
        <w:rPr>
          <w:rFonts w:ascii="Arial" w:hAnsi="Arial" w:cs="Arial"/>
          <w:b/>
        </w:rPr>
      </w:pPr>
      <w:r w:rsidRPr="0018436F">
        <w:rPr>
          <w:rFonts w:ascii="Arial" w:hAnsi="Arial" w:cs="Arial"/>
          <w:b/>
        </w:rPr>
        <w:t>2 – Activités de l’organisme d’inspection</w:t>
      </w:r>
    </w:p>
    <w:p w:rsidR="0018436F" w:rsidRPr="0018436F" w:rsidRDefault="0018436F" w:rsidP="00433C0B">
      <w:pPr>
        <w:spacing w:before="120" w:after="120"/>
        <w:jc w:val="both"/>
        <w:rPr>
          <w:rFonts w:ascii="Arial" w:hAnsi="Arial" w:cs="Arial"/>
        </w:rPr>
      </w:pPr>
      <w:r w:rsidRPr="0018436F">
        <w:rPr>
          <w:rFonts w:ascii="Arial" w:hAnsi="Arial" w:cs="Arial"/>
          <w:b/>
        </w:rPr>
        <w:t>2.1 –</w:t>
      </w:r>
      <w:r w:rsidRPr="0018436F">
        <w:rPr>
          <w:rFonts w:ascii="Arial" w:hAnsi="Arial" w:cs="Arial"/>
        </w:rPr>
        <w:t xml:space="preserve"> L’organisme d’inspection fournit-il des services d’inspection exclusivement à l’organisation dont il fait partie ?</w:t>
      </w:r>
      <w:r w:rsidRPr="0018436F">
        <w:rPr>
          <w:rFonts w:ascii="Arial" w:hAnsi="Arial" w:cs="Arial"/>
          <w:i/>
          <w:sz w:val="16"/>
          <w:szCs w:val="16"/>
        </w:rPr>
        <w:t xml:space="preserve"> (A.2 a))</w:t>
      </w:r>
    </w:p>
    <w:p w:rsidR="0018436F" w:rsidRPr="0018436F" w:rsidRDefault="0018436F" w:rsidP="00433C0B">
      <w:pPr>
        <w:spacing w:before="12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b/>
        </w:rPr>
        <w:t>2.2 –</w:t>
      </w:r>
      <w:r w:rsidRPr="0018436F">
        <w:rPr>
          <w:rFonts w:ascii="Arial" w:hAnsi="Arial" w:cs="Arial"/>
        </w:rPr>
        <w:t xml:space="preserve"> L’organisme d’inspection exerce-t-il des activités incompatibles* avec leur indépendance de jugement et leur intégrité en ce qui concerne les activités d’inspection ? </w:t>
      </w:r>
      <w:r w:rsidRPr="0018436F">
        <w:rPr>
          <w:rFonts w:ascii="Arial" w:hAnsi="Arial" w:cs="Arial"/>
          <w:i/>
          <w:sz w:val="16"/>
          <w:szCs w:val="16"/>
        </w:rPr>
        <w:t>(A.2 c))</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240" w:after="60"/>
        <w:jc w:val="both"/>
        <w:rPr>
          <w:rFonts w:ascii="Arial" w:hAnsi="Arial" w:cs="Arial"/>
        </w:rPr>
      </w:pPr>
      <w:r w:rsidRPr="0018436F">
        <w:rPr>
          <w:rFonts w:ascii="Arial" w:hAnsi="Arial" w:cs="Arial"/>
          <w:b/>
        </w:rPr>
        <w:t>2.3 –</w:t>
      </w:r>
      <w:r w:rsidRPr="0018436F">
        <w:rPr>
          <w:rFonts w:ascii="Arial" w:hAnsi="Arial" w:cs="Arial"/>
        </w:rPr>
        <w:t xml:space="preserve"> Le personnel de l’organisme d’inspection est-il engagé, au sein ou à l’extérieur de l’organisme d’inspection ou de l’organisation dont l’organisme d’inspection fait partie, dans des activités incompatibles* avec leur indépendance de jugement et leur intégrité en ce qui concerne les activités d’inspection ? </w:t>
      </w:r>
      <w:r w:rsidRPr="0018436F">
        <w:rPr>
          <w:rFonts w:ascii="Arial" w:hAnsi="Arial" w:cs="Arial"/>
          <w:i/>
          <w:sz w:val="16"/>
          <w:szCs w:val="16"/>
        </w:rPr>
        <w:t>(A.2 c))</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bookmarkStart w:id="6" w:name="_GoBack"/>
      <w:bookmarkEnd w:id="6"/>
    </w:p>
    <w:p w:rsidR="0018436F" w:rsidRPr="0018436F" w:rsidRDefault="0018436F" w:rsidP="00F75F94">
      <w:pPr>
        <w:keepNext/>
        <w:tabs>
          <w:tab w:val="left" w:pos="0"/>
        </w:tabs>
        <w:overflowPunct w:val="0"/>
        <w:autoSpaceDE w:val="0"/>
        <w:autoSpaceDN w:val="0"/>
        <w:adjustRightInd w:val="0"/>
        <w:spacing w:before="120"/>
        <w:jc w:val="both"/>
        <w:textAlignment w:val="baseline"/>
        <w:outlineLvl w:val="0"/>
        <w:rPr>
          <w:rFonts w:ascii="Arial" w:hAnsi="Arial"/>
          <w:i/>
          <w:kern w:val="28"/>
          <w:sz w:val="20"/>
          <w:szCs w:val="20"/>
        </w:rPr>
      </w:pPr>
      <w:r w:rsidRPr="0018436F">
        <w:rPr>
          <w:rFonts w:ascii="Arial" w:hAnsi="Arial"/>
          <w:i/>
          <w:kern w:val="28"/>
          <w:sz w:val="20"/>
          <w:szCs w:val="20"/>
        </w:rPr>
        <w:t xml:space="preserve">* En référence au point A.2 de l’annexe A de la norme </w:t>
      </w:r>
      <w:r>
        <w:rPr>
          <w:rFonts w:ascii="Arial" w:hAnsi="Arial"/>
          <w:i/>
          <w:kern w:val="28"/>
          <w:sz w:val="20"/>
          <w:szCs w:val="20"/>
        </w:rPr>
        <w:t>NM ISO/</w:t>
      </w:r>
      <w:r w:rsidR="00F75F94">
        <w:rPr>
          <w:rFonts w:ascii="Arial" w:hAnsi="Arial"/>
          <w:i/>
          <w:kern w:val="28"/>
          <w:sz w:val="20"/>
          <w:szCs w:val="20"/>
        </w:rPr>
        <w:t>IEC</w:t>
      </w:r>
      <w:r>
        <w:rPr>
          <w:rFonts w:ascii="Arial" w:hAnsi="Arial"/>
          <w:i/>
          <w:kern w:val="28"/>
          <w:sz w:val="20"/>
          <w:szCs w:val="20"/>
        </w:rPr>
        <w:t xml:space="preserve"> 17020</w:t>
      </w:r>
      <w:r w:rsidRPr="0018436F">
        <w:rPr>
          <w:rFonts w:ascii="Arial" w:hAnsi="Arial"/>
          <w:i/>
          <w:kern w:val="28"/>
          <w:sz w:val="20"/>
          <w:szCs w:val="20"/>
        </w:rPr>
        <w:t> :2012, les activités incompatibles avec l’inspection sont la conception, la production, la fourniture, l’installation, l’utilisation ou la maintenance des objets inspectés.</w:t>
      </w:r>
    </w:p>
    <w:p w:rsidR="0018436F" w:rsidRPr="0018436F" w:rsidRDefault="0018436F" w:rsidP="00433C0B">
      <w:pPr>
        <w:rPr>
          <w:rFonts w:ascii="Arial" w:hAnsi="Arial" w:cs="Arial"/>
          <w:b/>
          <w:sz w:val="28"/>
          <w:szCs w:val="28"/>
        </w:rPr>
      </w:pPr>
      <w:r w:rsidRPr="0018436F">
        <w:br w:type="page"/>
      </w:r>
      <w:r w:rsidRPr="0018436F">
        <w:rPr>
          <w:rFonts w:ascii="Arial" w:hAnsi="Arial" w:cs="Arial"/>
          <w:b/>
          <w:sz w:val="28"/>
          <w:szCs w:val="28"/>
        </w:rPr>
        <w:lastRenderedPageBreak/>
        <w:t>ORGANISME D’INSPECTION DE TYPE C</w:t>
      </w:r>
    </w:p>
    <w:p w:rsidR="0018436F" w:rsidRPr="0018436F" w:rsidRDefault="0018436F" w:rsidP="00433C0B">
      <w:pPr>
        <w:spacing w:before="120" w:after="120"/>
        <w:jc w:val="both"/>
        <w:rPr>
          <w:rFonts w:ascii="Arial" w:hAnsi="Arial" w:cs="Arial"/>
          <w:b/>
        </w:rPr>
      </w:pPr>
      <w:r w:rsidRPr="0018436F">
        <w:rPr>
          <w:rFonts w:ascii="Arial" w:hAnsi="Arial" w:cs="Arial"/>
          <w:b/>
        </w:rPr>
        <w:t>1 – Organisation</w:t>
      </w:r>
    </w:p>
    <w:p w:rsidR="0018436F" w:rsidRPr="0018436F" w:rsidRDefault="0018436F" w:rsidP="00433C0B">
      <w:pPr>
        <w:spacing w:before="120" w:after="120"/>
        <w:jc w:val="both"/>
        <w:rPr>
          <w:rFonts w:ascii="Arial" w:hAnsi="Arial" w:cs="Arial"/>
        </w:rPr>
      </w:pPr>
      <w:r w:rsidRPr="0018436F">
        <w:rPr>
          <w:rFonts w:ascii="Arial" w:hAnsi="Arial" w:cs="Arial"/>
          <w:b/>
        </w:rPr>
        <w:t>1.1 –</w:t>
      </w:r>
      <w:r w:rsidRPr="0018436F">
        <w:rPr>
          <w:rFonts w:ascii="Arial" w:hAnsi="Arial" w:cs="Arial"/>
        </w:rPr>
        <w:t xml:space="preserve"> L’organisme d’inspection est-il identifiable au sein de l’organisation dont il fait partie ?</w:t>
      </w:r>
      <w:r w:rsidRPr="0018436F">
        <w:rPr>
          <w:rFonts w:ascii="Arial" w:hAnsi="Arial" w:cs="Arial"/>
          <w:i/>
          <w:sz w:val="16"/>
          <w:szCs w:val="16"/>
        </w:rPr>
        <w:t xml:space="preserve"> (§ 4.1.6 c))</w:t>
      </w:r>
    </w:p>
    <w:p w:rsidR="0018436F" w:rsidRPr="0018436F" w:rsidRDefault="0018436F" w:rsidP="00433C0B">
      <w:pPr>
        <w:spacing w:before="12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tabs>
          <w:tab w:val="left" w:leader="dot" w:pos="9639"/>
        </w:tabs>
        <w:jc w:val="both"/>
        <w:rPr>
          <w:rFonts w:cs="Arial"/>
          <w:bCs/>
          <w:sz w:val="20"/>
        </w:rPr>
      </w:pPr>
      <w:r w:rsidRPr="0018436F">
        <w:rPr>
          <w:rFonts w:ascii="Arial" w:hAnsi="Arial"/>
          <w:b/>
          <w:i/>
          <w:sz w:val="20"/>
          <w:szCs w:val="20"/>
        </w:rPr>
        <w:sym w:font="Wingdings" w:char="F0E0"/>
      </w:r>
      <w:r w:rsidRPr="0018436F">
        <w:rPr>
          <w:rFonts w:ascii="Arial" w:hAnsi="Arial"/>
          <w:b/>
          <w:i/>
          <w:sz w:val="20"/>
          <w:szCs w:val="20"/>
        </w:rPr>
        <w:t xml:space="preserve"> Joindre un organigramme général de l’organisation ou tout autre document permettant de démontrer comment l’organisme d’inspection constitue une partie identifiable au sein de l’organisation</w:t>
      </w:r>
    </w:p>
    <w:p w:rsidR="0018436F" w:rsidRPr="0018436F" w:rsidRDefault="0018436F" w:rsidP="00433C0B">
      <w:pPr>
        <w:spacing w:before="120" w:after="120"/>
        <w:jc w:val="both"/>
        <w:rPr>
          <w:rFonts w:ascii="Arial" w:hAnsi="Arial" w:cs="Arial"/>
        </w:rPr>
      </w:pPr>
      <w:r w:rsidRPr="0018436F">
        <w:rPr>
          <w:rFonts w:ascii="Arial" w:hAnsi="Arial" w:cs="Arial"/>
          <w:b/>
        </w:rPr>
        <w:t>1.2 –</w:t>
      </w:r>
      <w:r w:rsidRPr="0018436F">
        <w:rPr>
          <w:rFonts w:ascii="Arial" w:hAnsi="Arial" w:cs="Arial"/>
        </w:rPr>
        <w:t xml:space="preserve"> L’organisme d’inspection a-t-il mis en place des dispositifs organisationnels et des procédures documentées permettant de garantir  une séparation adaptée des responsabilités entre les activités d’inspection et les autres activités ? </w:t>
      </w:r>
      <w:r w:rsidRPr="0018436F">
        <w:rPr>
          <w:rFonts w:ascii="Arial" w:hAnsi="Arial" w:cs="Arial"/>
          <w:i/>
          <w:sz w:val="16"/>
          <w:szCs w:val="16"/>
        </w:rPr>
        <w:t>(A.3 a))</w:t>
      </w:r>
    </w:p>
    <w:p w:rsidR="0018436F" w:rsidRPr="0018436F" w:rsidRDefault="0018436F" w:rsidP="00433C0B">
      <w:pPr>
        <w:spacing w:before="120" w:after="240"/>
        <w:ind w:left="357"/>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b/>
        </w:rPr>
        <w:t>1.3 –</w:t>
      </w:r>
      <w:r w:rsidRPr="0018436F">
        <w:rPr>
          <w:rFonts w:ascii="Arial" w:hAnsi="Arial" w:cs="Arial"/>
        </w:rPr>
        <w:t xml:space="preserve"> L’organisme d’inspection a-t-il mis en place des dispositifs organisationnels permettant de garantir une séparation adaptée des comptabilités entre les activités d’inspection et les autres activités ? </w:t>
      </w:r>
      <w:r w:rsidRPr="0018436F">
        <w:rPr>
          <w:rFonts w:ascii="Arial" w:hAnsi="Arial" w:cs="Arial"/>
          <w:i/>
          <w:sz w:val="16"/>
          <w:szCs w:val="16"/>
        </w:rPr>
        <w:t>(A.3 a))</w:t>
      </w:r>
    </w:p>
    <w:p w:rsidR="0018436F" w:rsidRPr="0018436F" w:rsidRDefault="0018436F" w:rsidP="00433C0B">
      <w:pPr>
        <w:spacing w:before="120" w:after="240"/>
        <w:ind w:left="357"/>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r w:rsidRPr="0018436F">
        <w:rPr>
          <w:rFonts w:ascii="Arial" w:hAnsi="Arial" w:cs="Arial"/>
        </w:rPr>
        <w:t>Quels sont les références des documents décrivant les dispositions mises en place pour garantir ces  séparations ?</w:t>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tabs>
          <w:tab w:val="left" w:leader="dot" w:pos="9639"/>
        </w:tabs>
        <w:jc w:val="both"/>
        <w:rPr>
          <w:rFonts w:ascii="Arial" w:hAnsi="Arial"/>
        </w:rPr>
      </w:pPr>
      <w:r w:rsidRPr="0018436F">
        <w:rPr>
          <w:rFonts w:ascii="Arial" w:hAnsi="Arial"/>
        </w:rPr>
        <w:tab/>
      </w:r>
    </w:p>
    <w:p w:rsidR="0018436F" w:rsidRPr="0018436F" w:rsidRDefault="0018436F" w:rsidP="00433C0B">
      <w:pPr>
        <w:spacing w:before="120" w:after="120"/>
        <w:jc w:val="both"/>
        <w:rPr>
          <w:rFonts w:ascii="Arial" w:hAnsi="Arial" w:cs="Arial"/>
          <w:b/>
        </w:rPr>
      </w:pPr>
      <w:r w:rsidRPr="0018436F">
        <w:rPr>
          <w:rFonts w:ascii="Arial" w:hAnsi="Arial" w:cs="Arial"/>
          <w:b/>
        </w:rPr>
        <w:t>2 – Activités de l’organisme d’inspection</w:t>
      </w:r>
    </w:p>
    <w:p w:rsidR="0018436F" w:rsidRPr="0018436F" w:rsidRDefault="0018436F" w:rsidP="00433C0B">
      <w:pPr>
        <w:spacing w:before="240" w:after="60"/>
        <w:jc w:val="both"/>
        <w:rPr>
          <w:rFonts w:ascii="Arial" w:hAnsi="Arial" w:cs="Arial"/>
        </w:rPr>
      </w:pPr>
      <w:r w:rsidRPr="0018436F">
        <w:rPr>
          <w:rFonts w:ascii="Arial" w:hAnsi="Arial" w:cs="Arial"/>
          <w:b/>
        </w:rPr>
        <w:t>2.1 –</w:t>
      </w:r>
      <w:r w:rsidRPr="0018436F">
        <w:rPr>
          <w:rFonts w:ascii="Arial" w:hAnsi="Arial" w:cs="Arial"/>
        </w:rPr>
        <w:t xml:space="preserve"> Les activités de conception, fabrication, fourniture, installation, service et maintenance et les activités d’inspection </w:t>
      </w:r>
      <w:r w:rsidRPr="0018436F">
        <w:rPr>
          <w:rFonts w:ascii="Arial" w:hAnsi="Arial" w:cs="Arial"/>
          <w:u w:val="single"/>
        </w:rPr>
        <w:t>d’un même objet</w:t>
      </w:r>
      <w:r w:rsidRPr="0018436F">
        <w:rPr>
          <w:rFonts w:ascii="Arial" w:hAnsi="Arial" w:cs="Arial"/>
        </w:rPr>
        <w:t xml:space="preserve">, sont-elles exécutées par la même personne ? </w:t>
      </w:r>
      <w:r w:rsidRPr="0018436F">
        <w:rPr>
          <w:rFonts w:ascii="Arial" w:hAnsi="Arial" w:cs="Arial"/>
          <w:i/>
          <w:sz w:val="16"/>
          <w:szCs w:val="16"/>
        </w:rPr>
        <w:t>(A.3 b))</w:t>
      </w:r>
    </w:p>
    <w:p w:rsidR="0018436F" w:rsidRPr="0018436F" w:rsidRDefault="0018436F" w:rsidP="00433C0B">
      <w:pPr>
        <w:spacing w:before="240" w:after="240"/>
        <w:jc w:val="center"/>
        <w:rPr>
          <w:rFonts w:ascii="Arial" w:hAnsi="Arial" w:cs="Arial"/>
          <w:b/>
        </w:rPr>
      </w:pPr>
      <w:r w:rsidRPr="0018436F">
        <w:rPr>
          <w:rFonts w:ascii="Arial" w:hAnsi="Arial" w:cs="Arial"/>
          <w:b/>
        </w:rPr>
        <w:sym w:font="Wingdings" w:char="F06F"/>
      </w:r>
      <w:r w:rsidRPr="0018436F">
        <w:rPr>
          <w:rFonts w:ascii="Arial" w:hAnsi="Arial" w:cs="Arial"/>
          <w:b/>
        </w:rPr>
        <w:t xml:space="preserve"> OUI </w:t>
      </w:r>
      <w:r w:rsidRPr="0018436F">
        <w:rPr>
          <w:rFonts w:ascii="Arial" w:hAnsi="Arial" w:cs="Arial"/>
          <w:b/>
        </w:rPr>
        <w:tab/>
      </w:r>
      <w:r w:rsidRPr="0018436F">
        <w:rPr>
          <w:rFonts w:ascii="Arial" w:hAnsi="Arial" w:cs="Arial"/>
          <w:b/>
        </w:rPr>
        <w:tab/>
      </w:r>
      <w:r w:rsidRPr="0018436F">
        <w:rPr>
          <w:rFonts w:ascii="Arial" w:hAnsi="Arial" w:cs="Arial"/>
          <w:b/>
        </w:rPr>
        <w:tab/>
      </w:r>
      <w:r w:rsidRPr="0018436F">
        <w:rPr>
          <w:rFonts w:ascii="Arial" w:hAnsi="Arial" w:cs="Arial"/>
          <w:b/>
        </w:rPr>
        <w:sym w:font="Wingdings" w:char="F06F"/>
      </w:r>
      <w:r w:rsidRPr="0018436F">
        <w:rPr>
          <w:rFonts w:ascii="Arial" w:hAnsi="Arial" w:cs="Arial"/>
          <w:b/>
        </w:rPr>
        <w:t xml:space="preserve"> NON</w:t>
      </w:r>
    </w:p>
    <w:p w:rsidR="0018436F" w:rsidRPr="0018436F" w:rsidRDefault="0018436F" w:rsidP="00433C0B">
      <w:pPr>
        <w:spacing w:before="120" w:after="120"/>
        <w:jc w:val="both"/>
        <w:rPr>
          <w:rFonts w:ascii="Arial" w:hAnsi="Arial" w:cs="Arial"/>
        </w:rPr>
      </w:pPr>
    </w:p>
    <w:p w:rsidR="00BC5698" w:rsidRPr="00BC5698" w:rsidRDefault="00BC5698" w:rsidP="00433C0B"/>
    <w:p w:rsidR="00BC5698" w:rsidRPr="00BC5698" w:rsidRDefault="00BC5698" w:rsidP="00433C0B"/>
    <w:p w:rsidR="00BC5698" w:rsidRPr="00BC5698" w:rsidRDefault="00BC5698" w:rsidP="00433C0B"/>
    <w:p w:rsidR="00BC5698" w:rsidRPr="00BC5698" w:rsidRDefault="00BC5698" w:rsidP="00433C0B"/>
    <w:p w:rsidR="00BC5698" w:rsidRPr="00BC5698" w:rsidRDefault="00BC5698" w:rsidP="00433C0B"/>
    <w:p w:rsidR="00BC5698" w:rsidRDefault="00BC5698" w:rsidP="00433C0B"/>
    <w:p w:rsidR="006F6EAF" w:rsidRDefault="00BC5698" w:rsidP="00433C0B">
      <w:pPr>
        <w:tabs>
          <w:tab w:val="left" w:pos="2223"/>
        </w:tabs>
      </w:pPr>
      <w:r>
        <w:tab/>
      </w:r>
    </w:p>
    <w:sectPr w:rsidR="006F6EAF" w:rsidSect="00DB6C1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D42" w:rsidRDefault="00416D42" w:rsidP="006F6EAF">
      <w:r>
        <w:separator/>
      </w:r>
    </w:p>
  </w:endnote>
  <w:endnote w:type="continuationSeparator" w:id="0">
    <w:p w:rsidR="00416D42" w:rsidRDefault="00416D42" w:rsidP="006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CF" w:rsidRDefault="00BC49CF" w:rsidP="00BC49CF">
    <w:pPr>
      <w:pStyle w:val="Pieddepage"/>
      <w:pBdr>
        <w:top w:val="thinThickSmallGap" w:sz="24" w:space="1" w:color="622423" w:themeColor="accent2" w:themeShade="7F"/>
      </w:pBdr>
      <w:rPr>
        <w:rFonts w:asciiTheme="majorHAnsi" w:hAnsiTheme="majorHAnsi"/>
      </w:rPr>
    </w:pPr>
    <w:r>
      <w:rPr>
        <w:rFonts w:asciiTheme="majorHAnsi" w:hAnsiTheme="majorHAnsi"/>
      </w:rPr>
      <w:t>AI 312.00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75F94" w:rsidRPr="00F75F94">
      <w:rPr>
        <w:rFonts w:asciiTheme="majorHAnsi" w:hAnsiTheme="majorHAnsi"/>
        <w:noProof/>
      </w:rPr>
      <w:t>5</w:t>
    </w:r>
    <w:r>
      <w:rPr>
        <w:rFonts w:asciiTheme="majorHAnsi" w:hAnsiTheme="majorHAnsi"/>
        <w:noProof/>
      </w:rPr>
      <w:fldChar w:fldCharType="end"/>
    </w:r>
    <w:r>
      <w:rPr>
        <w:rFonts w:asciiTheme="majorHAnsi" w:hAnsiTheme="majorHAnsi"/>
        <w:noProof/>
      </w:rPr>
      <w:t>/9</w:t>
    </w:r>
  </w:p>
  <w:p w:rsidR="00982529" w:rsidRPr="00BC49CF" w:rsidRDefault="00982529" w:rsidP="00BC49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8" w:rsidRDefault="00FF61B8" w:rsidP="001E1D9E">
    <w:pPr>
      <w:pStyle w:val="Pieddepage"/>
      <w:pBdr>
        <w:top w:val="thinThickSmallGap" w:sz="24" w:space="1" w:color="622423" w:themeColor="accent2" w:themeShade="7F"/>
      </w:pBdr>
      <w:rPr>
        <w:rFonts w:asciiTheme="majorHAnsi" w:hAnsiTheme="majorHAnsi"/>
      </w:rPr>
    </w:pPr>
    <w:r>
      <w:rPr>
        <w:rFonts w:asciiTheme="majorHAnsi" w:hAnsiTheme="majorHAnsi"/>
      </w:rPr>
      <w:t>AI 31</w:t>
    </w:r>
    <w:r w:rsidR="001E1D9E">
      <w:rPr>
        <w:rFonts w:asciiTheme="majorHAnsi" w:hAnsiTheme="majorHAnsi"/>
      </w:rPr>
      <w:t>2.00</w:t>
    </w:r>
    <w:r>
      <w:rPr>
        <w:rFonts w:asciiTheme="majorHAnsi" w:hAnsiTheme="majorHAnsi"/>
      </w:rPr>
      <w:ptab w:relativeTo="margin" w:alignment="right" w:leader="none"/>
    </w:r>
    <w:r>
      <w:rPr>
        <w:rFonts w:asciiTheme="majorHAnsi" w:hAnsiTheme="majorHAnsi"/>
      </w:rPr>
      <w:t xml:space="preserve">Page </w:t>
    </w:r>
    <w:r w:rsidR="00982529">
      <w:fldChar w:fldCharType="begin"/>
    </w:r>
    <w:r w:rsidR="00982529">
      <w:instrText xml:space="preserve"> PAGE   \* MERGEFORMAT </w:instrText>
    </w:r>
    <w:r w:rsidR="00982529">
      <w:fldChar w:fldCharType="separate"/>
    </w:r>
    <w:r w:rsidR="00F75F94" w:rsidRPr="00F75F94">
      <w:rPr>
        <w:rFonts w:asciiTheme="majorHAnsi" w:hAnsiTheme="majorHAnsi"/>
        <w:noProof/>
      </w:rPr>
      <w:t>1</w:t>
    </w:r>
    <w:r w:rsidR="00982529">
      <w:rPr>
        <w:rFonts w:asciiTheme="majorHAnsi" w:hAnsiTheme="majorHAnsi"/>
        <w:noProof/>
      </w:rPr>
      <w:fldChar w:fldCharType="end"/>
    </w:r>
    <w:r w:rsidR="001E1D9E">
      <w:rPr>
        <w:rFonts w:asciiTheme="majorHAnsi" w:hAnsiTheme="majorHAnsi"/>
        <w:noProof/>
      </w:rPr>
      <w:t>/9</w:t>
    </w:r>
  </w:p>
  <w:p w:rsidR="00FF61B8" w:rsidRDefault="00FF61B8" w:rsidP="00E00957">
    <w:pPr>
      <w:pStyle w:val="Pieddepage"/>
      <w:tabs>
        <w:tab w:val="clear" w:pos="4536"/>
        <w:tab w:val="clear" w:pos="9072"/>
        <w:tab w:val="right" w:pos="10206"/>
      </w:tabs>
      <w:ind w:right="-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94" w:rsidRDefault="00F75F94" w:rsidP="00F75F94">
    <w:pPr>
      <w:pStyle w:val="Pieddepage"/>
      <w:pBdr>
        <w:top w:val="thinThickSmallGap" w:sz="24" w:space="1" w:color="622423" w:themeColor="accent2" w:themeShade="7F"/>
      </w:pBdr>
      <w:tabs>
        <w:tab w:val="clear" w:pos="9072"/>
      </w:tabs>
      <w:ind w:left="-426" w:right="-567"/>
      <w:rPr>
        <w:rFonts w:asciiTheme="majorHAnsi" w:hAnsiTheme="majorHAnsi"/>
      </w:rPr>
    </w:pPr>
    <w:r>
      <w:rPr>
        <w:rFonts w:asciiTheme="majorHAnsi" w:hAnsiTheme="majorHAnsi"/>
      </w:rPr>
      <w:t>AI 312.00</w:t>
    </w:r>
    <w:r>
      <w:rPr>
        <w:rFonts w:asciiTheme="majorHAnsi" w:hAnsiTheme="majorHAnsi"/>
      </w:rPr>
      <w:ptab w:relativeTo="margin" w:alignment="right" w:leader="none"/>
    </w:r>
    <w:r>
      <w:rPr>
        <w:rFonts w:asciiTheme="majorHAnsi" w:hAnsiTheme="majorHAnsi"/>
      </w:rPr>
      <w:t xml:space="preserve">       </w:t>
    </w:r>
    <w:r>
      <w:rPr>
        <w:rFonts w:asciiTheme="majorHAnsi" w:hAnsiTheme="majorHAnsi"/>
      </w:rPr>
      <w:t xml:space="preserve">Page </w:t>
    </w:r>
    <w:r>
      <w:fldChar w:fldCharType="begin"/>
    </w:r>
    <w:r>
      <w:instrText xml:space="preserve"> PAGE   \* MERGEFORMAT </w:instrText>
    </w:r>
    <w:r>
      <w:fldChar w:fldCharType="separate"/>
    </w:r>
    <w:r w:rsidRPr="00F75F94">
      <w:rPr>
        <w:rFonts w:asciiTheme="majorHAnsi" w:hAnsiTheme="majorHAnsi"/>
        <w:noProof/>
      </w:rPr>
      <w:t>8</w:t>
    </w:r>
    <w:r>
      <w:rPr>
        <w:rFonts w:asciiTheme="majorHAnsi" w:hAnsiTheme="majorHAnsi"/>
        <w:noProof/>
      </w:rPr>
      <w:fldChar w:fldCharType="end"/>
    </w:r>
    <w:r>
      <w:rPr>
        <w:rFonts w:asciiTheme="majorHAnsi" w:hAnsiTheme="majorHAnsi"/>
        <w:noProof/>
      </w:rPr>
      <w:t>/9</w:t>
    </w:r>
  </w:p>
  <w:p w:rsidR="00F75F94" w:rsidRPr="00F75F94" w:rsidRDefault="00F75F94" w:rsidP="00F75F9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94" w:rsidRDefault="00F75F94" w:rsidP="00F75F94">
    <w:pPr>
      <w:pStyle w:val="Pieddepage"/>
      <w:pBdr>
        <w:top w:val="thinThickSmallGap" w:sz="24" w:space="1" w:color="622423" w:themeColor="accent2" w:themeShade="7F"/>
      </w:pBdr>
      <w:rPr>
        <w:rFonts w:asciiTheme="majorHAnsi" w:hAnsiTheme="majorHAnsi"/>
      </w:rPr>
    </w:pPr>
    <w:r>
      <w:rPr>
        <w:rFonts w:asciiTheme="majorHAnsi" w:hAnsiTheme="majorHAnsi"/>
      </w:rPr>
      <w:t>AI 312.00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F75F94">
      <w:rPr>
        <w:rFonts w:asciiTheme="majorHAnsi" w:hAnsiTheme="majorHAnsi"/>
        <w:noProof/>
      </w:rPr>
      <w:t>7</w:t>
    </w:r>
    <w:r>
      <w:rPr>
        <w:rFonts w:asciiTheme="majorHAnsi" w:hAnsiTheme="majorHAnsi"/>
        <w:noProof/>
      </w:rPr>
      <w:fldChar w:fldCharType="end"/>
    </w:r>
    <w:r>
      <w:rPr>
        <w:rFonts w:asciiTheme="majorHAnsi" w:hAnsiTheme="majorHAnsi"/>
        <w:noProof/>
      </w:rPr>
      <w:t>/9</w:t>
    </w:r>
  </w:p>
  <w:p w:rsidR="00FF61B8" w:rsidRPr="00F75F94" w:rsidRDefault="00FF61B8" w:rsidP="00F75F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D42" w:rsidRDefault="00416D42" w:rsidP="006F6EAF">
      <w:r>
        <w:separator/>
      </w:r>
    </w:p>
  </w:footnote>
  <w:footnote w:type="continuationSeparator" w:id="0">
    <w:p w:rsidR="00416D42" w:rsidRDefault="00416D42" w:rsidP="006F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aps/>
        <w:sz w:val="16"/>
        <w:szCs w:val="16"/>
      </w:rPr>
      <w:alias w:val="Titre"/>
      <w:id w:val="-872310439"/>
      <w:placeholder>
        <w:docPart w:val="E2E07617DCDB46AA820E806921167714"/>
      </w:placeholder>
      <w:dataBinding w:prefixMappings="xmlns:ns0='http://schemas.openxmlformats.org/package/2006/metadata/core-properties' xmlns:ns1='http://purl.org/dc/elements/1.1/'" w:xpath="/ns0:coreProperties[1]/ns1:title[1]" w:storeItemID="{6C3C8BC8-F283-45AE-878A-BAB7291924A1}"/>
      <w:text/>
    </w:sdtPr>
    <w:sdtContent>
      <w:p w:rsidR="001E1D9E" w:rsidRPr="00433C0B" w:rsidRDefault="00F75F94" w:rsidP="001E1D9E">
        <w:pPr>
          <w:pStyle w:val="En-tte"/>
          <w:pBdr>
            <w:bottom w:val="thickThinSmallGap" w:sz="24" w:space="1" w:color="622423" w:themeColor="accent2" w:themeShade="7F"/>
          </w:pBdr>
          <w:tabs>
            <w:tab w:val="clear" w:pos="4536"/>
            <w:tab w:val="clear" w:pos="9072"/>
          </w:tabs>
          <w:jc w:val="both"/>
          <w:rPr>
            <w:rFonts w:asciiTheme="majorHAnsi" w:eastAsiaTheme="majorEastAsia" w:hAnsiTheme="majorHAnsi" w:cstheme="majorBidi"/>
            <w:sz w:val="16"/>
            <w:szCs w:val="16"/>
          </w:rPr>
        </w:pPr>
        <w:r>
          <w:rPr>
            <w:b/>
            <w:bCs/>
            <w:caps/>
            <w:sz w:val="16"/>
            <w:szCs w:val="16"/>
          </w:rPr>
          <w:t xml:space="preserve">SEMAC                                                                                                        EVALUATION DES CRITERES DIMPARTIALITE ET D’INDÉPENDANCE  </w:t>
        </w:r>
      </w:p>
    </w:sdtContent>
  </w:sdt>
  <w:p w:rsidR="00FF61B8" w:rsidRPr="0091251C" w:rsidRDefault="00FF61B8" w:rsidP="0091251C">
    <w:pPr>
      <w:pStyle w:val="En-tte"/>
    </w:pPr>
  </w:p>
  <w:p w:rsidR="001E1D9E" w:rsidRDefault="001E1D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aps/>
        <w:sz w:val="16"/>
        <w:szCs w:val="16"/>
      </w:rPr>
      <w:alias w:val="Titre"/>
      <w:id w:val="5846226"/>
      <w:placeholder>
        <w:docPart w:val="E78346BD70814F12BBEED5CB72455BAA"/>
      </w:placeholder>
      <w:dataBinding w:prefixMappings="xmlns:ns0='http://schemas.openxmlformats.org/package/2006/metadata/core-properties' xmlns:ns1='http://purl.org/dc/elements/1.1/'" w:xpath="/ns0:coreProperties[1]/ns1:title[1]" w:storeItemID="{6C3C8BC8-F283-45AE-878A-BAB7291924A1}"/>
      <w:text/>
    </w:sdtPr>
    <w:sdtEndPr/>
    <w:sdtContent>
      <w:p w:rsidR="00FF61B8" w:rsidRPr="00433C0B" w:rsidRDefault="00F75F94" w:rsidP="001E1D9E">
        <w:pPr>
          <w:pStyle w:val="En-tte"/>
          <w:pBdr>
            <w:bottom w:val="thickThinSmallGap" w:sz="24" w:space="1" w:color="622423" w:themeColor="accent2" w:themeShade="7F"/>
          </w:pBdr>
          <w:jc w:val="both"/>
          <w:rPr>
            <w:rFonts w:asciiTheme="majorHAnsi" w:eastAsiaTheme="majorEastAsia" w:hAnsiTheme="majorHAnsi" w:cstheme="majorBidi"/>
            <w:sz w:val="16"/>
            <w:szCs w:val="16"/>
          </w:rPr>
        </w:pPr>
        <w:r>
          <w:rPr>
            <w:b/>
            <w:bCs/>
            <w:caps/>
            <w:sz w:val="16"/>
            <w:szCs w:val="16"/>
          </w:rPr>
          <w:t xml:space="preserve">SEMAC                                                                                                        EVALUATION DES CRITERES DIMPARTIALITE ET D’INDÉPENDANCE  </w:t>
        </w:r>
      </w:p>
    </w:sdtContent>
  </w:sdt>
  <w:p w:rsidR="00FF61B8" w:rsidRPr="00433C0B" w:rsidRDefault="00FF61B8" w:rsidP="00433C0B">
    <w:pPr>
      <w:pStyle w:val="En-tte"/>
      <w:jc w:val="both"/>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
      <w:gridCol w:w="6811"/>
      <w:gridCol w:w="3260"/>
    </w:tblGrid>
    <w:tr w:rsidR="00FF61B8" w:rsidTr="00FF61B8">
      <w:trPr>
        <w:trHeight w:val="836"/>
      </w:trPr>
      <w:tc>
        <w:tcPr>
          <w:tcW w:w="703" w:type="dxa"/>
          <w:vAlign w:val="center"/>
        </w:tcPr>
        <w:p w:rsidR="00FF61B8" w:rsidRDefault="00FF61B8" w:rsidP="00FF61B8">
          <w:pPr>
            <w:pStyle w:val="En-tte"/>
            <w:rPr>
              <w:i/>
              <w:sz w:val="12"/>
            </w:rPr>
          </w:pPr>
          <w:r>
            <w:object w:dxaOrig="7229" w:dyaOrig="10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9pt" o:ole="">
                <v:imagedata r:id="rId1" o:title=""/>
              </v:shape>
              <o:OLEObject Type="Embed" ProgID="MSPhotoEd.3" ShapeID="_x0000_i1025" DrawAspect="Content" ObjectID="_1746537250" r:id="rId2"/>
            </w:object>
          </w:r>
        </w:p>
      </w:tc>
      <w:tc>
        <w:tcPr>
          <w:tcW w:w="6811" w:type="dxa"/>
          <w:vAlign w:val="center"/>
        </w:tcPr>
        <w:p w:rsidR="00FF61B8" w:rsidRDefault="00FF61B8" w:rsidP="00FF61B8">
          <w:pPr>
            <w:pStyle w:val="En-tte"/>
            <w:tabs>
              <w:tab w:val="left" w:pos="375"/>
              <w:tab w:val="center" w:pos="2450"/>
            </w:tabs>
            <w:jc w:val="center"/>
            <w:rPr>
              <w:b/>
              <w:sz w:val="28"/>
            </w:rPr>
          </w:pPr>
          <w:r>
            <w:rPr>
              <w:b/>
              <w:sz w:val="28"/>
            </w:rPr>
            <w:t>EVALUATION DES EXIGENCES EN MATIERE D’IMPARTIALITE ET D’INDEPENDANCE</w:t>
          </w:r>
        </w:p>
      </w:tc>
      <w:tc>
        <w:tcPr>
          <w:tcW w:w="3260" w:type="dxa"/>
          <w:vAlign w:val="center"/>
        </w:tcPr>
        <w:p w:rsidR="00FF61B8" w:rsidRDefault="00FF61B8" w:rsidP="00FF61B8">
          <w:pPr>
            <w:pStyle w:val="En-tte"/>
            <w:rPr>
              <w:b/>
              <w:smallCaps/>
            </w:rPr>
          </w:pPr>
          <w:r>
            <w:rPr>
              <w:b/>
            </w:rPr>
            <w:t xml:space="preserve">Référence : </w:t>
          </w:r>
          <w:r>
            <w:rPr>
              <w:bCs/>
              <w:caps/>
              <w:sz w:val="22"/>
            </w:rPr>
            <w:t>INS FORM 83</w:t>
          </w:r>
        </w:p>
        <w:p w:rsidR="00FF61B8" w:rsidRDefault="00FF61B8" w:rsidP="00FF61B8">
          <w:pPr>
            <w:pStyle w:val="En-tte"/>
            <w:rPr>
              <w:b/>
            </w:rPr>
          </w:pPr>
          <w:r>
            <w:rPr>
              <w:b/>
            </w:rPr>
            <w:t>Indice de révision :</w:t>
          </w:r>
          <w:r>
            <w:rPr>
              <w:sz w:val="18"/>
            </w:rPr>
            <w:t xml:space="preserve"> </w:t>
          </w:r>
          <w:r>
            <w:rPr>
              <w:sz w:val="22"/>
            </w:rPr>
            <w:t>00</w:t>
          </w:r>
        </w:p>
        <w:p w:rsidR="00FF61B8" w:rsidRDefault="00FF61B8" w:rsidP="00FF61B8">
          <w:pPr>
            <w:pStyle w:val="En-tte"/>
            <w:rPr>
              <w:iCs/>
              <w:sz w:val="28"/>
            </w:rPr>
          </w:pPr>
          <w:r>
            <w:rPr>
              <w:b/>
            </w:rPr>
            <w:t>Date d’application</w:t>
          </w:r>
          <w:r>
            <w:rPr>
              <w:bCs/>
            </w:rPr>
            <w:t xml:space="preserve"> : </w:t>
          </w:r>
          <w:r>
            <w:rPr>
              <w:bCs/>
              <w:sz w:val="22"/>
            </w:rPr>
            <w:t>1</w:t>
          </w:r>
          <w:r w:rsidRPr="006D43E3">
            <w:rPr>
              <w:bCs/>
              <w:sz w:val="22"/>
              <w:vertAlign w:val="superscript"/>
            </w:rPr>
            <w:t>er</w:t>
          </w:r>
          <w:r>
            <w:rPr>
              <w:bCs/>
              <w:sz w:val="22"/>
            </w:rPr>
            <w:t xml:space="preserve"> janvier 2013</w:t>
          </w:r>
        </w:p>
      </w:tc>
    </w:tr>
  </w:tbl>
  <w:p w:rsidR="00FF61B8" w:rsidRDefault="00FF61B8">
    <w:pPr>
      <w:pStyle w:val="En-tte"/>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aps/>
        <w:sz w:val="16"/>
        <w:szCs w:val="16"/>
      </w:rPr>
      <w:alias w:val="Titre"/>
      <w:id w:val="527303126"/>
      <w:placeholder>
        <w:docPart w:val="ECA2AB59560F4839B88097A30D5CDC81"/>
      </w:placeholder>
      <w:dataBinding w:prefixMappings="xmlns:ns0='http://schemas.openxmlformats.org/package/2006/metadata/core-properties' xmlns:ns1='http://purl.org/dc/elements/1.1/'" w:xpath="/ns0:coreProperties[1]/ns1:title[1]" w:storeItemID="{6C3C8BC8-F283-45AE-878A-BAB7291924A1}"/>
      <w:text/>
    </w:sdtPr>
    <w:sdtContent>
      <w:p w:rsidR="00F75F94" w:rsidRDefault="00F75F94" w:rsidP="00F75F94">
        <w:pPr>
          <w:pStyle w:val="En-tte"/>
          <w:pBdr>
            <w:bottom w:val="thickThinSmallGap" w:sz="24" w:space="1" w:color="622423" w:themeColor="accent2" w:themeShade="7F"/>
          </w:pBdr>
          <w:tabs>
            <w:tab w:val="clear" w:pos="4536"/>
            <w:tab w:val="clear" w:pos="9072"/>
          </w:tabs>
          <w:jc w:val="both"/>
          <w:rPr>
            <w:b/>
            <w:bCs/>
            <w:caps/>
            <w:sz w:val="16"/>
            <w:szCs w:val="16"/>
          </w:rPr>
        </w:pPr>
        <w:r>
          <w:rPr>
            <w:b/>
            <w:bCs/>
            <w:caps/>
            <w:sz w:val="16"/>
            <w:szCs w:val="16"/>
          </w:rPr>
          <w:t xml:space="preserve">SEMAC                                                                                                        EVALUATION DES CRITERES DIMPARTIALITE ET D’INDÉPENDANCE  </w:t>
        </w:r>
      </w:p>
    </w:sdtContent>
  </w:sdt>
  <w:p w:rsidR="00FF61B8" w:rsidRPr="00F75F94" w:rsidRDefault="00FF61B8" w:rsidP="00F75F9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aps/>
        <w:sz w:val="16"/>
        <w:szCs w:val="16"/>
      </w:rPr>
      <w:alias w:val="Titre"/>
      <w:id w:val="-776710849"/>
      <w:placeholder>
        <w:docPart w:val="FD626679E444409CA0CA6221050D6D0D"/>
      </w:placeholder>
      <w:dataBinding w:prefixMappings="xmlns:ns0='http://schemas.openxmlformats.org/package/2006/metadata/core-properties' xmlns:ns1='http://purl.org/dc/elements/1.1/'" w:xpath="/ns0:coreProperties[1]/ns1:title[1]" w:storeItemID="{6C3C8BC8-F283-45AE-878A-BAB7291924A1}"/>
      <w:text/>
    </w:sdtPr>
    <w:sdtContent>
      <w:p w:rsidR="00F75F94" w:rsidRDefault="00F75F94" w:rsidP="00F75F94">
        <w:pPr>
          <w:pStyle w:val="En-tte"/>
          <w:pBdr>
            <w:bottom w:val="thickThinSmallGap" w:sz="24" w:space="1" w:color="622423" w:themeColor="accent2" w:themeShade="7F"/>
          </w:pBdr>
          <w:tabs>
            <w:tab w:val="clear" w:pos="4536"/>
            <w:tab w:val="clear" w:pos="9072"/>
          </w:tabs>
          <w:ind w:left="-567" w:right="-567"/>
          <w:jc w:val="both"/>
          <w:rPr>
            <w:b/>
            <w:bCs/>
            <w:caps/>
            <w:sz w:val="16"/>
            <w:szCs w:val="16"/>
          </w:rPr>
        </w:pPr>
        <w:r>
          <w:rPr>
            <w:b/>
            <w:bCs/>
            <w:caps/>
            <w:sz w:val="16"/>
            <w:szCs w:val="16"/>
          </w:rPr>
          <w:t xml:space="preserve">SEMAC                                                                                          </w:t>
        </w:r>
        <w:r>
          <w:rPr>
            <w:b/>
            <w:bCs/>
            <w:caps/>
            <w:sz w:val="16"/>
            <w:szCs w:val="16"/>
          </w:rPr>
          <w:t xml:space="preserve">              </w:t>
        </w:r>
        <w:r w:rsidRPr="00842134">
          <w:rPr>
            <w:b/>
            <w:bCs/>
            <w:caps/>
            <w:sz w:val="16"/>
            <w:szCs w:val="16"/>
          </w:rPr>
          <w:t>EVALUATION DES CRITERES DIMPARTIALITE ET D’INDÉPENDANCE</w:t>
        </w:r>
        <w:r>
          <w:rPr>
            <w:b/>
            <w:bCs/>
            <w:caps/>
            <w:sz w:val="16"/>
            <w:szCs w:val="16"/>
          </w:rPr>
          <w:t xml:space="preserve">  </w:t>
        </w:r>
      </w:p>
    </w:sdtContent>
  </w:sdt>
  <w:p w:rsidR="00FF61B8" w:rsidRPr="00F75F94" w:rsidRDefault="00FF61B8" w:rsidP="00F75F94">
    <w:pPr>
      <w:pStyle w:val="En-tt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A6D"/>
    <w:multiLevelType w:val="hybridMultilevel"/>
    <w:tmpl w:val="EC38DB24"/>
    <w:lvl w:ilvl="0" w:tplc="89E8F0BC">
      <w:start w:val="1"/>
      <w:numFmt w:val="lowerRoman"/>
      <w:lvlText w:val="(%1)"/>
      <w:lvlJc w:val="left"/>
      <w:pPr>
        <w:tabs>
          <w:tab w:val="num" w:pos="1080"/>
        </w:tabs>
        <w:ind w:left="1080" w:hanging="720"/>
      </w:pPr>
      <w:rPr>
        <w:rFonts w:hint="default"/>
      </w:rPr>
    </w:lvl>
    <w:lvl w:ilvl="1" w:tplc="4D0EA54C">
      <w:start w:val="2"/>
      <w:numFmt w:val="lowerRoman"/>
      <w:lvlText w:val="(%2)"/>
      <w:lvlJc w:val="left"/>
      <w:pPr>
        <w:tabs>
          <w:tab w:val="num" w:pos="1800"/>
        </w:tabs>
        <w:ind w:left="1800" w:hanging="720"/>
      </w:pPr>
      <w:rPr>
        <w:rFonts w:ascii="Times New Roman" w:hAnsi="Times New Roman" w:hint="default"/>
        <w:sz w:val="20"/>
      </w:rPr>
    </w:lvl>
    <w:lvl w:ilvl="2" w:tplc="040C0005">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F332693"/>
    <w:multiLevelType w:val="hybridMultilevel"/>
    <w:tmpl w:val="7B66808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561CFE"/>
    <w:multiLevelType w:val="hybridMultilevel"/>
    <w:tmpl w:val="EB1AEB06"/>
    <w:lvl w:ilvl="0" w:tplc="18B07C4E">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441727"/>
    <w:multiLevelType w:val="hybridMultilevel"/>
    <w:tmpl w:val="CF80DE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5E073A1"/>
    <w:multiLevelType w:val="hybridMultilevel"/>
    <w:tmpl w:val="8BC6A7BE"/>
    <w:lvl w:ilvl="0" w:tplc="18B07C4E">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531EF6"/>
    <w:multiLevelType w:val="hybridMultilevel"/>
    <w:tmpl w:val="0A1ADD80"/>
    <w:lvl w:ilvl="0" w:tplc="5E86B00E">
      <w:numFmt w:val="bullet"/>
      <w:lvlText w:val=""/>
      <w:lvlJc w:val="left"/>
      <w:pPr>
        <w:tabs>
          <w:tab w:val="num" w:pos="1500"/>
        </w:tabs>
        <w:ind w:left="1500" w:hanging="420"/>
      </w:pPr>
      <w:rPr>
        <w:rFonts w:ascii="Wingdings 2" w:hAnsi="Wingdings 2"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15F4D"/>
    <w:multiLevelType w:val="hybridMultilevel"/>
    <w:tmpl w:val="A24CABC8"/>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675E49B1"/>
    <w:multiLevelType w:val="hybridMultilevel"/>
    <w:tmpl w:val="7E5E7FE2"/>
    <w:lvl w:ilvl="0" w:tplc="18B07C4E">
      <w:start w:val="1"/>
      <w:numFmt w:val="bullet"/>
      <w:lvlText w:val=""/>
      <w:lvlJc w:val="left"/>
      <w:pPr>
        <w:ind w:left="788" w:hanging="360"/>
      </w:pPr>
      <w:rPr>
        <w:rFonts w:ascii="Wingdings" w:hAnsi="Wingdings" w:hint="default"/>
        <w:sz w:val="20"/>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8" w15:restartNumberingAfterBreak="0">
    <w:nsid w:val="72880A28"/>
    <w:multiLevelType w:val="multilevel"/>
    <w:tmpl w:val="AF164CB6"/>
    <w:lvl w:ilvl="0">
      <w:start w:val="1"/>
      <w:numFmt w:val="lowerLetter"/>
      <w:pStyle w:val="Listenumros"/>
      <w:lvlText w:val="%1)"/>
      <w:lvlJc w:val="left"/>
      <w:pPr>
        <w:tabs>
          <w:tab w:val="num" w:pos="360"/>
        </w:tabs>
        <w:ind w:left="400" w:hanging="400"/>
      </w:pPr>
    </w:lvl>
    <w:lvl w:ilvl="1">
      <w:start w:val="1"/>
      <w:numFmt w:val="decimal"/>
      <w:pStyle w:val="Listenumros2"/>
      <w:lvlText w:val="%2)"/>
      <w:lvlJc w:val="left"/>
      <w:pPr>
        <w:tabs>
          <w:tab w:val="num" w:pos="1080"/>
        </w:tabs>
        <w:ind w:left="800" w:hanging="400"/>
      </w:pPr>
    </w:lvl>
    <w:lvl w:ilvl="2">
      <w:start w:val="1"/>
      <w:numFmt w:val="lowerRoman"/>
      <w:pStyle w:val="Listenumros3"/>
      <w:lvlText w:val="%3)"/>
      <w:lvlJc w:val="left"/>
      <w:pPr>
        <w:tabs>
          <w:tab w:val="num" w:pos="1800"/>
        </w:tabs>
        <w:ind w:left="1200" w:hanging="400"/>
      </w:pPr>
    </w:lvl>
    <w:lvl w:ilvl="3">
      <w:start w:val="1"/>
      <w:numFmt w:val="upperRoman"/>
      <w:pStyle w:val="Listenumros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AF"/>
    <w:rsid w:val="00071F4D"/>
    <w:rsid w:val="00133031"/>
    <w:rsid w:val="0018436F"/>
    <w:rsid w:val="00187641"/>
    <w:rsid w:val="001C4E1C"/>
    <w:rsid w:val="001D4A2A"/>
    <w:rsid w:val="001E1D9E"/>
    <w:rsid w:val="002936A8"/>
    <w:rsid w:val="003840BA"/>
    <w:rsid w:val="003B27A5"/>
    <w:rsid w:val="00401B36"/>
    <w:rsid w:val="00405E25"/>
    <w:rsid w:val="00416D42"/>
    <w:rsid w:val="00433C0B"/>
    <w:rsid w:val="00461381"/>
    <w:rsid w:val="0047433A"/>
    <w:rsid w:val="004968E0"/>
    <w:rsid w:val="0052124C"/>
    <w:rsid w:val="005D19BF"/>
    <w:rsid w:val="005D2B7B"/>
    <w:rsid w:val="006D064E"/>
    <w:rsid w:val="006D40D4"/>
    <w:rsid w:val="006F6EAF"/>
    <w:rsid w:val="007B2E0B"/>
    <w:rsid w:val="007D5A47"/>
    <w:rsid w:val="008419BF"/>
    <w:rsid w:val="00894494"/>
    <w:rsid w:val="008C3D8C"/>
    <w:rsid w:val="0091251C"/>
    <w:rsid w:val="0091281B"/>
    <w:rsid w:val="00982529"/>
    <w:rsid w:val="00A36603"/>
    <w:rsid w:val="00AC696F"/>
    <w:rsid w:val="00AF66B1"/>
    <w:rsid w:val="00B30CE2"/>
    <w:rsid w:val="00BC49CF"/>
    <w:rsid w:val="00BC5698"/>
    <w:rsid w:val="00C02543"/>
    <w:rsid w:val="00C116E8"/>
    <w:rsid w:val="00C52A72"/>
    <w:rsid w:val="00D103AF"/>
    <w:rsid w:val="00DB6C1E"/>
    <w:rsid w:val="00E00957"/>
    <w:rsid w:val="00E2413E"/>
    <w:rsid w:val="00ED664D"/>
    <w:rsid w:val="00F06334"/>
    <w:rsid w:val="00F360EB"/>
    <w:rsid w:val="00F369A1"/>
    <w:rsid w:val="00F71DD0"/>
    <w:rsid w:val="00F75F94"/>
    <w:rsid w:val="00FB276E"/>
    <w:rsid w:val="00FF61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58C02-8C1A-4A9F-9126-73367A25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A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84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6F6EAF"/>
    <w:pPr>
      <w:keepNext/>
      <w:pageBreakBefore/>
      <w:outlineLvl w:val="1"/>
    </w:pPr>
    <w:rPr>
      <w:rFonts w:ascii="Arial" w:hAnsi="Arial" w:cs="Arial"/>
      <w:b/>
      <w:bCs/>
      <w:sz w:val="20"/>
    </w:rPr>
  </w:style>
  <w:style w:type="paragraph" w:styleId="Titre4">
    <w:name w:val="heading 4"/>
    <w:basedOn w:val="Normal"/>
    <w:next w:val="Normal"/>
    <w:link w:val="Titre4Car"/>
    <w:uiPriority w:val="9"/>
    <w:semiHidden/>
    <w:unhideWhenUsed/>
    <w:qFormat/>
    <w:rsid w:val="001843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F6EAF"/>
    <w:pPr>
      <w:tabs>
        <w:tab w:val="center" w:pos="4536"/>
        <w:tab w:val="right" w:pos="9072"/>
      </w:tabs>
      <w:overflowPunct w:val="0"/>
      <w:autoSpaceDE w:val="0"/>
      <w:autoSpaceDN w:val="0"/>
      <w:adjustRightInd w:val="0"/>
      <w:textAlignment w:val="baseline"/>
    </w:pPr>
    <w:rPr>
      <w:sz w:val="20"/>
      <w:szCs w:val="20"/>
    </w:rPr>
  </w:style>
  <w:style w:type="character" w:customStyle="1" w:styleId="En-tteCar">
    <w:name w:val="En-tête Car"/>
    <w:basedOn w:val="Policepardfaut"/>
    <w:link w:val="En-tte"/>
    <w:uiPriority w:val="99"/>
    <w:rsid w:val="006F6EAF"/>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F6EAF"/>
    <w:pPr>
      <w:tabs>
        <w:tab w:val="center" w:pos="4536"/>
        <w:tab w:val="right" w:pos="9072"/>
      </w:tabs>
    </w:pPr>
  </w:style>
  <w:style w:type="character" w:customStyle="1" w:styleId="PieddepageCar">
    <w:name w:val="Pied de page Car"/>
    <w:basedOn w:val="Policepardfaut"/>
    <w:link w:val="Pieddepage"/>
    <w:uiPriority w:val="99"/>
    <w:rsid w:val="006F6EAF"/>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6F6EAF"/>
    <w:rPr>
      <w:rFonts w:ascii="Arial" w:eastAsia="Times New Roman" w:hAnsi="Arial" w:cs="Arial"/>
      <w:b/>
      <w:bCs/>
      <w:sz w:val="20"/>
      <w:szCs w:val="24"/>
      <w:lang w:eastAsia="fr-FR"/>
    </w:rPr>
  </w:style>
  <w:style w:type="paragraph" w:styleId="Corpsdetexte">
    <w:name w:val="Body Text"/>
    <w:basedOn w:val="Normal"/>
    <w:link w:val="CorpsdetexteCar"/>
    <w:semiHidden/>
    <w:rsid w:val="006F6EAF"/>
    <w:rPr>
      <w:rFonts w:ascii="Arial" w:hAnsi="Arial" w:cs="Arial"/>
      <w:sz w:val="20"/>
    </w:rPr>
  </w:style>
  <w:style w:type="character" w:customStyle="1" w:styleId="CorpsdetexteCar">
    <w:name w:val="Corps de texte Car"/>
    <w:basedOn w:val="Policepardfaut"/>
    <w:link w:val="Corpsdetexte"/>
    <w:semiHidden/>
    <w:rsid w:val="006F6EAF"/>
    <w:rPr>
      <w:rFonts w:ascii="Arial" w:eastAsia="Times New Roman" w:hAnsi="Arial" w:cs="Arial"/>
      <w:sz w:val="20"/>
      <w:szCs w:val="24"/>
      <w:lang w:eastAsia="fr-FR"/>
    </w:rPr>
  </w:style>
  <w:style w:type="paragraph" w:styleId="Listenumros">
    <w:name w:val="List Number"/>
    <w:basedOn w:val="Normal"/>
    <w:rsid w:val="006F6EAF"/>
    <w:pPr>
      <w:numPr>
        <w:numId w:val="2"/>
      </w:numPr>
      <w:spacing w:after="240" w:line="230" w:lineRule="atLeast"/>
      <w:jc w:val="both"/>
    </w:pPr>
    <w:rPr>
      <w:rFonts w:ascii="Arial" w:eastAsia="MS Mincho" w:hAnsi="Arial"/>
      <w:sz w:val="20"/>
      <w:szCs w:val="20"/>
    </w:rPr>
  </w:style>
  <w:style w:type="paragraph" w:styleId="Listenumros2">
    <w:name w:val="List Number 2"/>
    <w:basedOn w:val="Normal"/>
    <w:rsid w:val="006F6EAF"/>
    <w:pPr>
      <w:numPr>
        <w:ilvl w:val="1"/>
        <w:numId w:val="2"/>
      </w:numPr>
      <w:tabs>
        <w:tab w:val="left" w:pos="800"/>
      </w:tabs>
      <w:spacing w:after="240" w:line="230" w:lineRule="atLeast"/>
      <w:jc w:val="both"/>
    </w:pPr>
    <w:rPr>
      <w:rFonts w:ascii="Arial" w:eastAsia="MS Mincho" w:hAnsi="Arial"/>
      <w:sz w:val="20"/>
      <w:szCs w:val="20"/>
    </w:rPr>
  </w:style>
  <w:style w:type="paragraph" w:styleId="Listenumros3">
    <w:name w:val="List Number 3"/>
    <w:basedOn w:val="Normal"/>
    <w:rsid w:val="006F6EAF"/>
    <w:pPr>
      <w:numPr>
        <w:ilvl w:val="2"/>
        <w:numId w:val="2"/>
      </w:numPr>
      <w:tabs>
        <w:tab w:val="clear" w:pos="1800"/>
      </w:tabs>
      <w:spacing w:after="240" w:line="230" w:lineRule="atLeast"/>
      <w:jc w:val="both"/>
    </w:pPr>
    <w:rPr>
      <w:rFonts w:ascii="Arial" w:eastAsia="MS Mincho" w:hAnsi="Arial"/>
      <w:sz w:val="20"/>
      <w:szCs w:val="20"/>
    </w:rPr>
  </w:style>
  <w:style w:type="paragraph" w:styleId="Listenumros4">
    <w:name w:val="List Number 4"/>
    <w:basedOn w:val="Normal"/>
    <w:rsid w:val="006F6EAF"/>
    <w:pPr>
      <w:numPr>
        <w:ilvl w:val="3"/>
        <w:numId w:val="2"/>
      </w:numPr>
      <w:tabs>
        <w:tab w:val="left" w:pos="1600"/>
      </w:tabs>
      <w:spacing w:after="240" w:line="230" w:lineRule="atLeast"/>
      <w:jc w:val="both"/>
    </w:pPr>
    <w:rPr>
      <w:rFonts w:ascii="Arial" w:eastAsia="MS Mincho" w:hAnsi="Arial"/>
      <w:sz w:val="20"/>
      <w:szCs w:val="20"/>
    </w:rPr>
  </w:style>
  <w:style w:type="paragraph" w:customStyle="1" w:styleId="zzLn5">
    <w:name w:val="zzLn5"/>
    <w:basedOn w:val="Normal"/>
    <w:next w:val="Normal"/>
    <w:rsid w:val="006F6EAF"/>
    <w:pPr>
      <w:numPr>
        <w:ilvl w:val="4"/>
        <w:numId w:val="2"/>
      </w:numPr>
      <w:spacing w:after="240" w:line="230" w:lineRule="atLeast"/>
    </w:pPr>
    <w:rPr>
      <w:rFonts w:ascii="Arial" w:eastAsia="MS Mincho" w:hAnsi="Arial"/>
      <w:sz w:val="20"/>
      <w:szCs w:val="20"/>
    </w:rPr>
  </w:style>
  <w:style w:type="paragraph" w:customStyle="1" w:styleId="zzLn6">
    <w:name w:val="zzLn6"/>
    <w:basedOn w:val="Normal"/>
    <w:next w:val="Normal"/>
    <w:rsid w:val="006F6EAF"/>
    <w:pPr>
      <w:numPr>
        <w:ilvl w:val="5"/>
        <w:numId w:val="2"/>
      </w:numPr>
      <w:spacing w:after="240" w:line="230" w:lineRule="atLeast"/>
    </w:pPr>
    <w:rPr>
      <w:rFonts w:ascii="Arial" w:eastAsia="MS Mincho" w:hAnsi="Arial"/>
      <w:sz w:val="20"/>
      <w:szCs w:val="20"/>
    </w:rPr>
  </w:style>
  <w:style w:type="paragraph" w:styleId="Textedebulles">
    <w:name w:val="Balloon Text"/>
    <w:basedOn w:val="Normal"/>
    <w:link w:val="TextedebullesCar"/>
    <w:uiPriority w:val="99"/>
    <w:semiHidden/>
    <w:unhideWhenUsed/>
    <w:rsid w:val="006F6EAF"/>
    <w:rPr>
      <w:rFonts w:ascii="Tahoma" w:hAnsi="Tahoma" w:cs="Tahoma"/>
      <w:sz w:val="16"/>
      <w:szCs w:val="16"/>
    </w:rPr>
  </w:style>
  <w:style w:type="character" w:customStyle="1" w:styleId="TextedebullesCar">
    <w:name w:val="Texte de bulles Car"/>
    <w:basedOn w:val="Policepardfaut"/>
    <w:link w:val="Textedebulles"/>
    <w:uiPriority w:val="99"/>
    <w:semiHidden/>
    <w:rsid w:val="006F6EAF"/>
    <w:rPr>
      <w:rFonts w:ascii="Tahoma" w:eastAsia="Times New Roman" w:hAnsi="Tahoma" w:cs="Tahoma"/>
      <w:sz w:val="16"/>
      <w:szCs w:val="16"/>
      <w:lang w:eastAsia="fr-FR"/>
    </w:rPr>
  </w:style>
  <w:style w:type="character" w:styleId="Numrodepage">
    <w:name w:val="page number"/>
    <w:basedOn w:val="Policepardfaut"/>
    <w:semiHidden/>
    <w:rsid w:val="006F6EAF"/>
  </w:style>
  <w:style w:type="paragraph" w:styleId="Retraitcorpsdetexte2">
    <w:name w:val="Body Text Indent 2"/>
    <w:basedOn w:val="Normal"/>
    <w:link w:val="Retraitcorpsdetexte2Car"/>
    <w:uiPriority w:val="99"/>
    <w:semiHidden/>
    <w:unhideWhenUsed/>
    <w:rsid w:val="00BC569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C5698"/>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8436F"/>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uiPriority w:val="9"/>
    <w:semiHidden/>
    <w:rsid w:val="0018436F"/>
    <w:rPr>
      <w:rFonts w:asciiTheme="majorHAnsi" w:eastAsiaTheme="majorEastAsia" w:hAnsiTheme="majorHAnsi" w:cstheme="majorBidi"/>
      <w:b/>
      <w:bCs/>
      <w:i/>
      <w:iCs/>
      <w:color w:val="4F81BD" w:themeColor="accent1"/>
      <w:sz w:val="24"/>
      <w:szCs w:val="24"/>
      <w:lang w:eastAsia="fr-FR"/>
    </w:rPr>
  </w:style>
  <w:style w:type="paragraph" w:styleId="Corpsdetexte2">
    <w:name w:val="Body Text 2"/>
    <w:basedOn w:val="Normal"/>
    <w:link w:val="Corpsdetexte2Car"/>
    <w:uiPriority w:val="99"/>
    <w:semiHidden/>
    <w:unhideWhenUsed/>
    <w:rsid w:val="0018436F"/>
    <w:pPr>
      <w:spacing w:after="120" w:line="480" w:lineRule="auto"/>
    </w:pPr>
  </w:style>
  <w:style w:type="character" w:customStyle="1" w:styleId="Corpsdetexte2Car">
    <w:name w:val="Corps de texte 2 Car"/>
    <w:basedOn w:val="Policepardfaut"/>
    <w:link w:val="Corpsdetexte2"/>
    <w:uiPriority w:val="99"/>
    <w:semiHidden/>
    <w:rsid w:val="0018436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8346BD70814F12BBEED5CB72455BAA"/>
        <w:category>
          <w:name w:val="Général"/>
          <w:gallery w:val="placeholder"/>
        </w:category>
        <w:types>
          <w:type w:val="bbPlcHdr"/>
        </w:types>
        <w:behaviors>
          <w:behavior w:val="content"/>
        </w:behaviors>
        <w:guid w:val="{58B296DA-A8AF-4AB1-B78F-272904F7E778}"/>
      </w:docPartPr>
      <w:docPartBody>
        <w:p w:rsidR="00CB10AB" w:rsidRDefault="008A26BC" w:rsidP="008A26BC">
          <w:pPr>
            <w:pStyle w:val="E78346BD70814F12BBEED5CB72455BAA"/>
          </w:pPr>
          <w:r>
            <w:rPr>
              <w:rFonts w:asciiTheme="majorHAnsi" w:eastAsiaTheme="majorEastAsia" w:hAnsiTheme="majorHAnsi" w:cstheme="majorBidi"/>
              <w:sz w:val="32"/>
              <w:szCs w:val="32"/>
            </w:rPr>
            <w:t>[Tapez le titre du document]</w:t>
          </w:r>
        </w:p>
      </w:docPartBody>
    </w:docPart>
    <w:docPart>
      <w:docPartPr>
        <w:name w:val="E2E07617DCDB46AA820E806921167714"/>
        <w:category>
          <w:name w:val="Général"/>
          <w:gallery w:val="placeholder"/>
        </w:category>
        <w:types>
          <w:type w:val="bbPlcHdr"/>
        </w:types>
        <w:behaviors>
          <w:behavior w:val="content"/>
        </w:behaviors>
        <w:guid w:val="{2C499BD0-4125-4BA0-919C-8B73A19C316F}"/>
      </w:docPartPr>
      <w:docPartBody>
        <w:p w:rsidR="00000000" w:rsidRDefault="006A313A" w:rsidP="006A313A">
          <w:pPr>
            <w:pStyle w:val="E2E07617DCDB46AA820E806921167714"/>
          </w:pPr>
          <w:r>
            <w:rPr>
              <w:rFonts w:asciiTheme="majorHAnsi" w:eastAsiaTheme="majorEastAsia" w:hAnsiTheme="majorHAnsi" w:cstheme="majorBidi"/>
              <w:sz w:val="32"/>
              <w:szCs w:val="32"/>
            </w:rPr>
            <w:t>[Tapez le titre du document]</w:t>
          </w:r>
        </w:p>
      </w:docPartBody>
    </w:docPart>
    <w:docPart>
      <w:docPartPr>
        <w:name w:val="ECA2AB59560F4839B88097A30D5CDC81"/>
        <w:category>
          <w:name w:val="Général"/>
          <w:gallery w:val="placeholder"/>
        </w:category>
        <w:types>
          <w:type w:val="bbPlcHdr"/>
        </w:types>
        <w:behaviors>
          <w:behavior w:val="content"/>
        </w:behaviors>
        <w:guid w:val="{92CFFB35-50A1-47D0-9204-1E203D7F14D9}"/>
      </w:docPartPr>
      <w:docPartBody>
        <w:p w:rsidR="00000000" w:rsidRDefault="006A313A" w:rsidP="006A313A">
          <w:pPr>
            <w:pStyle w:val="ECA2AB59560F4839B88097A30D5CDC81"/>
          </w:pPr>
          <w:r>
            <w:rPr>
              <w:rFonts w:asciiTheme="majorHAnsi" w:eastAsiaTheme="majorEastAsia" w:hAnsiTheme="majorHAnsi" w:cstheme="majorBidi"/>
              <w:sz w:val="32"/>
              <w:szCs w:val="32"/>
            </w:rPr>
            <w:t>[Tapez le titre du document]</w:t>
          </w:r>
        </w:p>
      </w:docPartBody>
    </w:docPart>
    <w:docPart>
      <w:docPartPr>
        <w:name w:val="FD626679E444409CA0CA6221050D6D0D"/>
        <w:category>
          <w:name w:val="Général"/>
          <w:gallery w:val="placeholder"/>
        </w:category>
        <w:types>
          <w:type w:val="bbPlcHdr"/>
        </w:types>
        <w:behaviors>
          <w:behavior w:val="content"/>
        </w:behaviors>
        <w:guid w:val="{740D87DE-6C34-4E25-91E7-9212702D332F}"/>
      </w:docPartPr>
      <w:docPartBody>
        <w:p w:rsidR="00000000" w:rsidRDefault="006A313A" w:rsidP="006A313A">
          <w:pPr>
            <w:pStyle w:val="FD626679E444409CA0CA6221050D6D0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8A26BC"/>
    <w:rsid w:val="006A313A"/>
    <w:rsid w:val="008A26BC"/>
    <w:rsid w:val="00BA758E"/>
    <w:rsid w:val="00CB10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78346BD70814F12BBEED5CB72455BAA">
    <w:name w:val="E78346BD70814F12BBEED5CB72455BAA"/>
    <w:rsid w:val="008A26BC"/>
  </w:style>
  <w:style w:type="paragraph" w:customStyle="1" w:styleId="7CF1DAECEC2A4594B981141ACF83E3BF">
    <w:name w:val="7CF1DAECEC2A4594B981141ACF83E3BF"/>
    <w:rsid w:val="008A26BC"/>
  </w:style>
  <w:style w:type="paragraph" w:customStyle="1" w:styleId="05330D6A8D8C4DCE880775A625932A18">
    <w:name w:val="05330D6A8D8C4DCE880775A625932A18"/>
    <w:rsid w:val="008A26BC"/>
  </w:style>
  <w:style w:type="paragraph" w:customStyle="1" w:styleId="E2E07617DCDB46AA820E806921167714">
    <w:name w:val="E2E07617DCDB46AA820E806921167714"/>
    <w:rsid w:val="006A313A"/>
    <w:pPr>
      <w:spacing w:after="160" w:line="259" w:lineRule="auto"/>
    </w:pPr>
  </w:style>
  <w:style w:type="paragraph" w:customStyle="1" w:styleId="ECA2AB59560F4839B88097A30D5CDC81">
    <w:name w:val="ECA2AB59560F4839B88097A30D5CDC81"/>
    <w:rsid w:val="006A313A"/>
    <w:pPr>
      <w:spacing w:after="160" w:line="259" w:lineRule="auto"/>
    </w:pPr>
  </w:style>
  <w:style w:type="paragraph" w:customStyle="1" w:styleId="FD626679E444409CA0CA6221050D6D0D">
    <w:name w:val="FD626679E444409CA0CA6221050D6D0D"/>
    <w:rsid w:val="006A31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3B8E-2C34-48C3-AC5C-5B96DAF2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2090</Words>
  <Characters>11499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SEMAC                                                                                                                                                EVALUATION DES criteres  D’INDÉPENDANCE</vt:lpstr>
    </vt:vector>
  </TitlesOfParts>
  <Company>MICNT</Company>
  <LinksUpToDate>false</LinksUpToDate>
  <CharactersWithSpaces>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SEMAC                                                                                                        EVALUATION DES CRITERES DIMPARTIALITE ET D’INDÉPENDANCE  </dc:title>
  <dc:creator>AOuezzani</dc:creator>
  <cp:lastModifiedBy>Nejdaoui Chada</cp:lastModifiedBy>
  <cp:revision>6</cp:revision>
  <dcterms:created xsi:type="dcterms:W3CDTF">2023-05-25T15:20:00Z</dcterms:created>
  <dcterms:modified xsi:type="dcterms:W3CDTF">2023-05-25T15:28:00Z</dcterms:modified>
</cp:coreProperties>
</file>